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D916E" w14:textId="657C480D" w:rsidR="006E1818" w:rsidRPr="00A130DD" w:rsidRDefault="00A130DD" w:rsidP="002776C9">
      <w:pPr>
        <w:pStyle w:val="Titel"/>
        <w:spacing w:after="240"/>
        <w:rPr>
          <w:b w:val="0"/>
        </w:rPr>
      </w:pPr>
      <w:bookmarkStart w:id="0" w:name="_Hlk47620816"/>
      <w:bookmarkEnd w:id="0"/>
      <w:r w:rsidRPr="00A130DD">
        <w:t>Wohnen im Waldviertel – P</w:t>
      </w:r>
      <w:r w:rsidR="0096463C">
        <w:t>RESSE</w:t>
      </w:r>
      <w:r>
        <w:t>INFO</w:t>
      </w:r>
    </w:p>
    <w:p w14:paraId="05820D42" w14:textId="16ACE883" w:rsidR="006E1818" w:rsidRDefault="00E5404B" w:rsidP="00A130DD">
      <w:pPr>
        <w:tabs>
          <w:tab w:val="left" w:pos="1253"/>
        </w:tabs>
        <w:jc w:val="right"/>
      </w:pPr>
      <w:r>
        <w:t>Horn</w:t>
      </w:r>
      <w:r w:rsidR="00A130DD">
        <w:t xml:space="preserve">, </w:t>
      </w:r>
      <w:r w:rsidR="004F7138">
        <w:t xml:space="preserve">am </w:t>
      </w:r>
      <w:r w:rsidR="00775A13">
        <w:t>4</w:t>
      </w:r>
      <w:r w:rsidR="00DE21B8">
        <w:t>.</w:t>
      </w:r>
      <w:r w:rsidR="000D1C12">
        <w:t xml:space="preserve"> </w:t>
      </w:r>
      <w:r w:rsidR="001D172F">
        <w:t xml:space="preserve">September </w:t>
      </w:r>
      <w:r w:rsidR="000D1C12">
        <w:t>202</w:t>
      </w:r>
      <w:r w:rsidR="004C3322">
        <w:t>6</w:t>
      </w:r>
    </w:p>
    <w:p w14:paraId="1389AF5A" w14:textId="19C99F65" w:rsidR="00DC63D4" w:rsidRPr="00416693" w:rsidRDefault="00F26346" w:rsidP="006B0527">
      <w:pPr>
        <w:pStyle w:val="berschrift1"/>
        <w:spacing w:before="360" w:after="0" w:line="240" w:lineRule="auto"/>
        <w:rPr>
          <w:i/>
          <w:iCs/>
          <w:sz w:val="36"/>
          <w:szCs w:val="36"/>
        </w:rPr>
      </w:pPr>
      <w:r w:rsidRPr="00416693">
        <w:rPr>
          <w:i/>
          <w:iCs/>
          <w:sz w:val="36"/>
          <w:szCs w:val="36"/>
        </w:rPr>
        <w:t>Zukunft.Reise.Waldviertel: Neue Perspektiven aus dem Südburgenland</w:t>
      </w:r>
    </w:p>
    <w:p w14:paraId="70C732E2" w14:textId="47D79152" w:rsidR="00EA6987" w:rsidRDefault="00416693" w:rsidP="00EB4C01">
      <w:pPr>
        <w:pStyle w:val="StandardWeb"/>
        <w:spacing w:before="240" w:beforeAutospacing="0" w:after="240" w:afterAutospacing="0" w:line="312" w:lineRule="auto"/>
        <w:outlineLvl w:val="0"/>
        <w:rPr>
          <w:rFonts w:ascii="Verdana" w:hAnsi="Verdana"/>
          <w:i/>
          <w:color w:val="000000" w:themeColor="text1"/>
          <w:sz w:val="22"/>
          <w:szCs w:val="22"/>
        </w:rPr>
      </w:pPr>
      <w:bookmarkStart w:id="1" w:name="_Hlk175313478"/>
      <w:r>
        <w:rPr>
          <w:rFonts w:ascii="Verdana" w:hAnsi="Verdana"/>
          <w:i/>
          <w:color w:val="000000" w:themeColor="text1"/>
          <w:sz w:val="22"/>
          <w:szCs w:val="22"/>
        </w:rPr>
        <w:t xml:space="preserve">Spannende Einblicke, wertvolle Begegnungen: </w:t>
      </w:r>
      <w:r w:rsidR="00F26346" w:rsidRPr="00F26346">
        <w:rPr>
          <w:rFonts w:ascii="Verdana" w:hAnsi="Verdana"/>
          <w:i/>
          <w:color w:val="000000" w:themeColor="text1"/>
          <w:sz w:val="22"/>
          <w:szCs w:val="22"/>
        </w:rPr>
        <w:t>Waldviertler Multiplikatorinnen und Multiplikatoren holten sich bei einer zweitägigen Exkursion Anregungen für Bildung, Wirtschaft, Ortsentwicklung, Tourismus und interkommunale Zusammenarbeit.</w:t>
      </w:r>
    </w:p>
    <w:bookmarkEnd w:id="1"/>
    <w:p w14:paraId="1D5A3839" w14:textId="66769C3B" w:rsidR="00CB5D3C" w:rsidRDefault="00764452" w:rsidP="00F26346">
      <w:r>
        <w:rPr>
          <w:i/>
          <w:iCs/>
        </w:rPr>
        <w:t>Waldviertel</w:t>
      </w:r>
      <w:r w:rsidR="008378DF">
        <w:rPr>
          <w:i/>
          <w:iCs/>
        </w:rPr>
        <w:t xml:space="preserve"> </w:t>
      </w:r>
      <w:r w:rsidR="00203434" w:rsidRPr="00E000A9">
        <w:rPr>
          <w:i/>
          <w:iCs/>
        </w:rPr>
        <w:t>(</w:t>
      </w:r>
      <w:r>
        <w:rPr>
          <w:i/>
          <w:iCs/>
        </w:rPr>
        <w:t>0</w:t>
      </w:r>
      <w:r w:rsidR="00775A13">
        <w:rPr>
          <w:i/>
          <w:iCs/>
        </w:rPr>
        <w:t>4</w:t>
      </w:r>
      <w:r w:rsidR="000E6B1F">
        <w:rPr>
          <w:i/>
          <w:iCs/>
        </w:rPr>
        <w:t>.</w:t>
      </w:r>
      <w:r w:rsidR="004C3322">
        <w:rPr>
          <w:i/>
          <w:iCs/>
        </w:rPr>
        <w:t>0</w:t>
      </w:r>
      <w:r w:rsidR="00F26346">
        <w:rPr>
          <w:i/>
          <w:iCs/>
        </w:rPr>
        <w:t>9</w:t>
      </w:r>
      <w:r w:rsidR="000D1C12" w:rsidRPr="00E000A9">
        <w:rPr>
          <w:i/>
          <w:iCs/>
        </w:rPr>
        <w:t>.202</w:t>
      </w:r>
      <w:r w:rsidR="004C3322">
        <w:rPr>
          <w:i/>
          <w:iCs/>
        </w:rPr>
        <w:t>6</w:t>
      </w:r>
      <w:r w:rsidR="00203434" w:rsidRPr="00495F8A">
        <w:t>):</w:t>
      </w:r>
      <w:bookmarkStart w:id="2" w:name="_Hlk175313454"/>
      <w:bookmarkStart w:id="3" w:name="_Hlk158723075"/>
      <w:r w:rsidR="0054784E" w:rsidRPr="00495F8A">
        <w:t xml:space="preserve"> </w:t>
      </w:r>
      <w:r w:rsidR="00F26346">
        <w:t>Wie können ländliche Regionen ihre Zukunft aktiv gestalten? Welche Rolle spielen dabei mutige Projekte, engagierte Persönlichkeiten und die Zusammenarbeit über Gemeindegrenzen hinweg? Mit diesen Fragen machten sich Vertreterinnen und Vertreter aus Waldviertler Gemeinden, Unternehmen, Bildungseinrichtungen, Architektur und Gesundheitswesen am 31. August und 1. September 2026 auf den Weg ins Südburgenland.</w:t>
      </w:r>
    </w:p>
    <w:p w14:paraId="0AA5BE4C" w14:textId="77777777" w:rsidR="00CB5D3C" w:rsidRDefault="00CB5D3C" w:rsidP="00F26346"/>
    <w:p w14:paraId="5E201719" w14:textId="29564AA1" w:rsidR="00F26346" w:rsidRDefault="00F26346" w:rsidP="00F26346">
      <w:r>
        <w:t>Die vo</w:t>
      </w:r>
      <w:r w:rsidR="006115E4">
        <w:t xml:space="preserve">n den Vereinen </w:t>
      </w:r>
      <w:r>
        <w:t>Interkomm Waldviertel</w:t>
      </w:r>
      <w:r w:rsidR="006115E4">
        <w:t xml:space="preserve"> und Wirtschaftsforum Waldviertel  </w:t>
      </w:r>
      <w:r>
        <w:t>organisierte Zukunft.Reise.Waldviertel führte zu Projekten</w:t>
      </w:r>
      <w:r w:rsidR="00CB5D3C">
        <w:t>, I</w:t>
      </w:r>
      <w:r>
        <w:t>nitiativen</w:t>
      </w:r>
      <w:r w:rsidR="00CB5D3C">
        <w:t xml:space="preserve"> und Personen</w:t>
      </w:r>
      <w:r>
        <w:t>, die beispielhaft für innovative Regionalentwicklung stehen. Im Mittelpunkt der Exkursion standen der persönliche Austausch mit den Verantwortlichen, offene Einblicke in Chancen und Herausforderungen sowie die Frage, welche Erfahrungen auf das Waldviertel übertragbar sind.</w:t>
      </w:r>
    </w:p>
    <w:p w14:paraId="1022FB91" w14:textId="77777777" w:rsidR="00F26346" w:rsidRDefault="00F26346" w:rsidP="00F26346"/>
    <w:p w14:paraId="2919A937" w14:textId="77777777" w:rsidR="00F26346" w:rsidRDefault="00F26346" w:rsidP="00F26346">
      <w:r>
        <w:t>Das Südburgenland eignet sich dafür besonders gut: Ähnlich wie das Waldviertel lag die Region jahrzehntelang an einer politisch und wirtschaftlich wenig durchlässigen Grenze. Heute setzt sie mit innovativen Bildungsangeboten, regionaler Wertschöpfung, neuen Formen der Zusammenarbeit und einer starken regionalen Identität wichtige Entwicklungsimpulse.</w:t>
      </w:r>
    </w:p>
    <w:p w14:paraId="07CB21FF" w14:textId="77777777" w:rsidR="000B4015" w:rsidRDefault="000B4015" w:rsidP="00F26346"/>
    <w:p w14:paraId="413A08CB" w14:textId="22B4D435" w:rsidR="000B4015" w:rsidRDefault="000B4015" w:rsidP="000B4015">
      <w:pPr>
        <w:pBdr>
          <w:top w:val="single" w:sz="4" w:space="1" w:color="auto"/>
          <w:left w:val="single" w:sz="4" w:space="4" w:color="auto"/>
          <w:bottom w:val="single" w:sz="4" w:space="1" w:color="auto"/>
          <w:right w:val="single" w:sz="4" w:space="4" w:color="auto"/>
        </w:pBdr>
        <w:rPr>
          <w:b/>
          <w:bCs/>
        </w:rPr>
      </w:pPr>
      <w:r w:rsidRPr="000B4015">
        <w:rPr>
          <w:b/>
          <w:bCs/>
        </w:rPr>
        <w:t xml:space="preserve">Die Stationen </w:t>
      </w:r>
      <w:r w:rsidR="006115E4">
        <w:rPr>
          <w:b/>
          <w:bCs/>
        </w:rPr>
        <w:t>kurz zusammengefasst</w:t>
      </w:r>
      <w:r w:rsidRPr="000B4015">
        <w:rPr>
          <w:b/>
          <w:bCs/>
        </w:rPr>
        <w:t>:</w:t>
      </w:r>
    </w:p>
    <w:p w14:paraId="32365928" w14:textId="77777777" w:rsidR="00FD4205" w:rsidRPr="000B4015" w:rsidRDefault="00FD4205" w:rsidP="000B4015">
      <w:pPr>
        <w:pBdr>
          <w:top w:val="single" w:sz="4" w:space="1" w:color="auto"/>
          <w:left w:val="single" w:sz="4" w:space="4" w:color="auto"/>
          <w:bottom w:val="single" w:sz="4" w:space="1" w:color="auto"/>
          <w:right w:val="single" w:sz="4" w:space="4" w:color="auto"/>
        </w:pBdr>
        <w:rPr>
          <w:b/>
          <w:bCs/>
        </w:rPr>
      </w:pPr>
    </w:p>
    <w:p w14:paraId="3086E5A2" w14:textId="77777777" w:rsidR="00FD4205" w:rsidRDefault="000B4015" w:rsidP="000B4015">
      <w:pPr>
        <w:pBdr>
          <w:top w:val="single" w:sz="4" w:space="1" w:color="auto"/>
          <w:left w:val="single" w:sz="4" w:space="4" w:color="auto"/>
          <w:bottom w:val="single" w:sz="4" w:space="1" w:color="auto"/>
          <w:right w:val="single" w:sz="4" w:space="4" w:color="auto"/>
        </w:pBdr>
      </w:pPr>
      <w:r>
        <w:t xml:space="preserve">Die Zukunft.Reise.Waldviertel führte zu vielfältigen Beispielen erfolgreicher Regionalentwicklung im Südburgenland. </w:t>
      </w:r>
    </w:p>
    <w:p w14:paraId="012882E1" w14:textId="318D9CDC" w:rsidR="000B4015" w:rsidRDefault="000B4015" w:rsidP="000B4015">
      <w:pPr>
        <w:pBdr>
          <w:top w:val="single" w:sz="4" w:space="1" w:color="auto"/>
          <w:left w:val="single" w:sz="4" w:space="4" w:color="auto"/>
          <w:bottom w:val="single" w:sz="4" w:space="1" w:color="auto"/>
          <w:right w:val="single" w:sz="4" w:space="4" w:color="auto"/>
        </w:pBdr>
      </w:pPr>
      <w:r>
        <w:lastRenderedPageBreak/>
        <w:t xml:space="preserve">Am </w:t>
      </w:r>
      <w:r w:rsidRPr="000B4015">
        <w:rPr>
          <w:b/>
          <w:bCs/>
        </w:rPr>
        <w:t>Bildungscampus Pinkafeld</w:t>
      </w:r>
      <w:r>
        <w:t xml:space="preserve"> standen innovative Bildungsangebote, nachhaltiges Bauen und die Innenstadtentwicklung im Mittelpunkt. Die </w:t>
      </w:r>
      <w:proofErr w:type="spellStart"/>
      <w:r w:rsidRPr="000B4015">
        <w:rPr>
          <w:b/>
          <w:bCs/>
        </w:rPr>
        <w:t>Frutura</w:t>
      </w:r>
      <w:proofErr w:type="spellEnd"/>
      <w:r w:rsidRPr="000B4015">
        <w:rPr>
          <w:b/>
          <w:bCs/>
        </w:rPr>
        <w:t xml:space="preserve"> Thermal-Gemüsewelt</w:t>
      </w:r>
      <w:r>
        <w:t xml:space="preserve"> zeigte, wie unternehmerischer Mut, moderne Technologie und ressourcenschonende Lebensmittelproduktion regionale Wertschöpfung </w:t>
      </w:r>
      <w:r w:rsidR="00FD4205">
        <w:t xml:space="preserve">und Arbeitsplätze </w:t>
      </w:r>
      <w:r>
        <w:t xml:space="preserve">schaffen. In </w:t>
      </w:r>
      <w:proofErr w:type="spellStart"/>
      <w:r w:rsidRPr="000B4015">
        <w:rPr>
          <w:b/>
          <w:bCs/>
        </w:rPr>
        <w:t>Burgauberg-Neudauberg</w:t>
      </w:r>
      <w:proofErr w:type="spellEnd"/>
      <w:r>
        <w:t xml:space="preserve"> lernten die </w:t>
      </w:r>
      <w:proofErr w:type="spellStart"/>
      <w:r>
        <w:t>Teilnehmer:innen</w:t>
      </w:r>
      <w:proofErr w:type="spellEnd"/>
      <w:r>
        <w:t xml:space="preserve"> ein </w:t>
      </w:r>
      <w:r w:rsidRPr="00E34410">
        <w:rPr>
          <w:b/>
          <w:bCs/>
        </w:rPr>
        <w:t>Gemeindezentrum</w:t>
      </w:r>
      <w:r>
        <w:t xml:space="preserve"> kennen, das Verwaltung, Co-Working, Wohnen und Nahversorgung verbindet. </w:t>
      </w:r>
      <w:r w:rsidR="00E34410">
        <w:t xml:space="preserve">Im </w:t>
      </w:r>
      <w:r w:rsidR="00DB3D70">
        <w:t>gegenüber</w:t>
      </w:r>
      <w:r w:rsidR="00E34410">
        <w:t xml:space="preserve"> angesiedelten </w:t>
      </w:r>
      <w:r w:rsidR="00E34410" w:rsidRPr="00E34410">
        <w:rPr>
          <w:b/>
          <w:bCs/>
        </w:rPr>
        <w:t>Streuobst</w:t>
      </w:r>
      <w:r w:rsidR="00041255">
        <w:rPr>
          <w:b/>
          <w:bCs/>
        </w:rPr>
        <w:t>-K</w:t>
      </w:r>
      <w:r w:rsidR="00E34410" w:rsidRPr="00E34410">
        <w:rPr>
          <w:b/>
          <w:bCs/>
        </w:rPr>
        <w:t>ompetenzzentrum</w:t>
      </w:r>
      <w:r w:rsidR="00E34410" w:rsidRPr="00E34410">
        <w:t xml:space="preserve"> </w:t>
      </w:r>
      <w:r w:rsidR="00E34410">
        <w:t xml:space="preserve">drehte sich alles um </w:t>
      </w:r>
      <w:r w:rsidR="00E34410" w:rsidRPr="00E34410">
        <w:t>Streuobstwiesen</w:t>
      </w:r>
      <w:r w:rsidR="00E34410">
        <w:t xml:space="preserve">. Hier wird Tradition und Innovation verbunden, regionale Kulturlandschaft wird als Zukunftschance gesehen. </w:t>
      </w:r>
      <w:r>
        <w:t xml:space="preserve">Der </w:t>
      </w:r>
      <w:r w:rsidR="00041255">
        <w:t xml:space="preserve">abendliche </w:t>
      </w:r>
      <w:r>
        <w:t>Austausch mit „</w:t>
      </w:r>
      <w:proofErr w:type="spellStart"/>
      <w:r w:rsidRPr="000B4015">
        <w:rPr>
          <w:b/>
          <w:bCs/>
        </w:rPr>
        <w:t>südburgenland</w:t>
      </w:r>
      <w:proofErr w:type="spellEnd"/>
      <w:r w:rsidRPr="000B4015">
        <w:rPr>
          <w:b/>
          <w:bCs/>
        </w:rPr>
        <w:t xml:space="preserve"> plus</w:t>
      </w:r>
      <w:r>
        <w:t xml:space="preserve">“ widmete sich zentralen Themen der Regionalentwicklung und Zusammenarbeit. Im </w:t>
      </w:r>
      <w:r w:rsidRPr="000B4015">
        <w:rPr>
          <w:b/>
          <w:bCs/>
        </w:rPr>
        <w:t>Businesspark Heiligenkreuz</w:t>
      </w:r>
      <w:r>
        <w:t xml:space="preserve"> ging es um Betriebsansiedlungen, wirtschaftliche Cluster und die Entwicklung der </w:t>
      </w:r>
      <w:r w:rsidR="00041255">
        <w:t xml:space="preserve">insgesamt </w:t>
      </w:r>
      <w:r>
        <w:t xml:space="preserve">acht burgenländischen Businessparks. Das </w:t>
      </w:r>
      <w:r w:rsidRPr="000B4015">
        <w:rPr>
          <w:b/>
          <w:bCs/>
        </w:rPr>
        <w:t>Kellerviertel Heiligenbrunn</w:t>
      </w:r>
      <w:r>
        <w:t xml:space="preserve"> veranschaulichte, wie historisches Kulturgut erhalten und touristisch genutzt werden kann. Im </w:t>
      </w:r>
      <w:r w:rsidRPr="000B4015">
        <w:rPr>
          <w:b/>
          <w:bCs/>
        </w:rPr>
        <w:t>Weinmuseum Moschendorf</w:t>
      </w:r>
      <w:r>
        <w:t xml:space="preserve"> erfuhren die Gäste, wie elf Gemeinden mit der Weinidylle Südburgenland eine gemeinsame Regionsmarke </w:t>
      </w:r>
      <w:r w:rsidR="00041255">
        <w:t>aufgebaut haben</w:t>
      </w:r>
      <w:r>
        <w:t xml:space="preserve">. Den Abschluss bildete der interkommunale </w:t>
      </w:r>
      <w:r w:rsidRPr="000B4015">
        <w:rPr>
          <w:b/>
          <w:bCs/>
        </w:rPr>
        <w:t>Bildungscampus Pannonia</w:t>
      </w:r>
      <w:r>
        <w:t xml:space="preserve"> – ein Beispiel dafür, welche Chancen gemeindeübergreifende Kooperation bietet, aber auch, welche Herausforderungen mit der Zusammenlegung von Schulstandorten verbunden sind.</w:t>
      </w:r>
    </w:p>
    <w:p w14:paraId="49276EE8" w14:textId="77777777" w:rsidR="006115E4" w:rsidRDefault="006115E4" w:rsidP="00F26346">
      <w:pPr>
        <w:rPr>
          <w:b/>
          <w:bCs/>
        </w:rPr>
      </w:pPr>
    </w:p>
    <w:p w14:paraId="4C7AC6C2" w14:textId="03EA28AF" w:rsidR="006115E4" w:rsidRDefault="006115E4" w:rsidP="006115E4">
      <w:pPr>
        <w:pBdr>
          <w:top w:val="single" w:sz="4" w:space="1" w:color="auto"/>
          <w:left w:val="single" w:sz="4" w:space="4" w:color="auto"/>
          <w:bottom w:val="single" w:sz="4" w:space="1" w:color="auto"/>
          <w:right w:val="single" w:sz="4" w:space="4" w:color="auto"/>
        </w:pBdr>
        <w:rPr>
          <w:b/>
          <w:bCs/>
        </w:rPr>
      </w:pPr>
      <w:r>
        <w:rPr>
          <w:b/>
          <w:bCs/>
        </w:rPr>
        <w:t>Die Exkursionsziele im Detail:</w:t>
      </w:r>
    </w:p>
    <w:p w14:paraId="1E3F77F8" w14:textId="77777777" w:rsidR="006115E4" w:rsidRDefault="006115E4" w:rsidP="006115E4">
      <w:pPr>
        <w:pBdr>
          <w:top w:val="single" w:sz="4" w:space="1" w:color="auto"/>
          <w:left w:val="single" w:sz="4" w:space="4" w:color="auto"/>
          <w:bottom w:val="single" w:sz="4" w:space="1" w:color="auto"/>
          <w:right w:val="single" w:sz="4" w:space="4" w:color="auto"/>
        </w:pBdr>
        <w:rPr>
          <w:b/>
          <w:bCs/>
        </w:rPr>
      </w:pPr>
    </w:p>
    <w:p w14:paraId="615853E4" w14:textId="1D27E316" w:rsidR="00F26346" w:rsidRPr="00CB5D3C" w:rsidRDefault="00F26346" w:rsidP="006115E4">
      <w:pPr>
        <w:pBdr>
          <w:top w:val="single" w:sz="4" w:space="1" w:color="auto"/>
          <w:left w:val="single" w:sz="4" w:space="4" w:color="auto"/>
          <w:bottom w:val="single" w:sz="4" w:space="1" w:color="auto"/>
          <w:right w:val="single" w:sz="4" w:space="4" w:color="auto"/>
        </w:pBdr>
        <w:rPr>
          <w:b/>
          <w:bCs/>
        </w:rPr>
      </w:pPr>
      <w:r w:rsidRPr="00CB5D3C">
        <w:rPr>
          <w:b/>
          <w:bCs/>
        </w:rPr>
        <w:t>Bildung und nachhaltiges Bauen als Standortfaktoren</w:t>
      </w:r>
    </w:p>
    <w:p w14:paraId="20C537E7" w14:textId="348CAE5C" w:rsidR="00FB49E7" w:rsidRDefault="00F26346" w:rsidP="006115E4">
      <w:pPr>
        <w:pBdr>
          <w:top w:val="single" w:sz="4" w:space="1" w:color="auto"/>
          <w:left w:val="single" w:sz="4" w:space="4" w:color="auto"/>
          <w:bottom w:val="single" w:sz="4" w:space="1" w:color="auto"/>
          <w:right w:val="single" w:sz="4" w:space="4" w:color="auto"/>
        </w:pBdr>
      </w:pPr>
      <w:r>
        <w:t xml:space="preserve">Erste Station war der </w:t>
      </w:r>
      <w:r w:rsidRPr="000F0345">
        <w:rPr>
          <w:b/>
          <w:bCs/>
        </w:rPr>
        <w:t>Bildungscampus Pinkafeld</w:t>
      </w:r>
      <w:r>
        <w:t>, einer der modernsten Hochschulstandorte Österreichs. Auf rund 1</w:t>
      </w:r>
      <w:r w:rsidR="00FB49E7">
        <w:t>5</w:t>
      </w:r>
      <w:r>
        <w:t>.</w:t>
      </w:r>
      <w:r w:rsidR="00FB49E7">
        <w:t>0</w:t>
      </w:r>
      <w:r>
        <w:t xml:space="preserve">00 Quadratmetern vereint der Campus Hörsäle, Seminarräume, Labore, sogenannte </w:t>
      </w:r>
      <w:proofErr w:type="spellStart"/>
      <w:r>
        <w:t>SkillsLabs</w:t>
      </w:r>
      <w:proofErr w:type="spellEnd"/>
      <w:r>
        <w:t xml:space="preserve"> und eine moderne Bibliothek</w:t>
      </w:r>
      <w:r w:rsidR="00041255">
        <w:t xml:space="preserve"> für die beiden Bereiche „Gesundheit &amp; Soziales“ und „Energie &amp; Umwelt“</w:t>
      </w:r>
      <w:r>
        <w:t xml:space="preserve">. </w:t>
      </w:r>
    </w:p>
    <w:p w14:paraId="07FFBEF3" w14:textId="73806C3C" w:rsidR="00F26346" w:rsidRDefault="00041255" w:rsidP="006115E4">
      <w:pPr>
        <w:pBdr>
          <w:top w:val="single" w:sz="4" w:space="1" w:color="auto"/>
          <w:left w:val="single" w:sz="4" w:space="4" w:color="auto"/>
          <w:bottom w:val="single" w:sz="4" w:space="1" w:color="auto"/>
          <w:right w:val="single" w:sz="4" w:space="4" w:color="auto"/>
        </w:pBdr>
      </w:pPr>
      <w:r>
        <w:t xml:space="preserve">Beeindruckend nicht nur die Top-Ausstattung in den Lehrräumen, sondern auch </w:t>
      </w:r>
      <w:r w:rsidR="00F26346">
        <w:t xml:space="preserve">das Energetikum, </w:t>
      </w:r>
      <w:r>
        <w:t xml:space="preserve">- </w:t>
      </w:r>
      <w:r w:rsidR="00F26346">
        <w:t xml:space="preserve">eine großmaßstäbliche Versuchsanlage für nachhaltige Energieversorgungs- und Speichertechnologien, sowie das </w:t>
      </w:r>
      <w:proofErr w:type="spellStart"/>
      <w:r w:rsidR="00F26346">
        <w:t>Lowergetikum</w:t>
      </w:r>
      <w:proofErr w:type="spellEnd"/>
      <w:r w:rsidR="00F26346">
        <w:t xml:space="preserve">. Letzteres zeigt, wie Gebäude </w:t>
      </w:r>
      <w:proofErr w:type="gramStart"/>
      <w:r w:rsidR="00F26346">
        <w:t>mit vergleichsweise</w:t>
      </w:r>
      <w:proofErr w:type="gramEnd"/>
      <w:r w:rsidR="00F26346">
        <w:t xml:space="preserve"> wenig Technik, natürlichen Ressourcen und dennoch hohem Komfort betrieben werden können.</w:t>
      </w:r>
    </w:p>
    <w:p w14:paraId="794D2A0B" w14:textId="77777777" w:rsidR="00F26346" w:rsidRDefault="00F26346" w:rsidP="006115E4">
      <w:pPr>
        <w:pBdr>
          <w:top w:val="single" w:sz="4" w:space="1" w:color="auto"/>
          <w:left w:val="single" w:sz="4" w:space="4" w:color="auto"/>
          <w:bottom w:val="single" w:sz="4" w:space="1" w:color="auto"/>
          <w:right w:val="single" w:sz="4" w:space="4" w:color="auto"/>
        </w:pBdr>
      </w:pPr>
    </w:p>
    <w:p w14:paraId="24F0505C" w14:textId="77777777" w:rsidR="00DB3D70" w:rsidRDefault="00F26346" w:rsidP="006115E4">
      <w:pPr>
        <w:pBdr>
          <w:top w:val="single" w:sz="4" w:space="1" w:color="auto"/>
          <w:left w:val="single" w:sz="4" w:space="4" w:color="auto"/>
          <w:bottom w:val="single" w:sz="4" w:space="1" w:color="auto"/>
          <w:right w:val="single" w:sz="4" w:space="4" w:color="auto"/>
        </w:pBdr>
      </w:pPr>
      <w:r>
        <w:t xml:space="preserve">Neben energieeffizienten Gebäudekonzepten ging es </w:t>
      </w:r>
      <w:r w:rsidR="00FB49E7">
        <w:t xml:space="preserve">vor allem auch </w:t>
      </w:r>
      <w:r>
        <w:t xml:space="preserve">um die </w:t>
      </w:r>
      <w:r w:rsidRPr="00FB49E7">
        <w:rPr>
          <w:b/>
          <w:bCs/>
        </w:rPr>
        <w:t>Impulse</w:t>
      </w:r>
      <w:r>
        <w:t xml:space="preserve">, die ein Hochschulstandort für Wirtschaft, Bevölkerung und Stadtentwicklung auslösen kann. </w:t>
      </w:r>
    </w:p>
    <w:p w14:paraId="2052E9ED" w14:textId="4805E35D" w:rsidR="00F26346" w:rsidRDefault="00CB5D3C" w:rsidP="006115E4">
      <w:pPr>
        <w:pBdr>
          <w:top w:val="single" w:sz="4" w:space="1" w:color="auto"/>
          <w:left w:val="single" w:sz="4" w:space="4" w:color="auto"/>
          <w:bottom w:val="single" w:sz="4" w:space="1" w:color="auto"/>
          <w:right w:val="single" w:sz="4" w:space="4" w:color="auto"/>
        </w:pBdr>
      </w:pPr>
      <w:r>
        <w:lastRenderedPageBreak/>
        <w:t xml:space="preserve">Vizebürgermeister Dr. Adrian Kubat informierte als </w:t>
      </w:r>
      <w:r w:rsidR="00F26346">
        <w:t>Vertreter der Stadtgemeinde</w:t>
      </w:r>
      <w:r>
        <w:t xml:space="preserve"> </w:t>
      </w:r>
      <w:r w:rsidR="00F26346">
        <w:t xml:space="preserve">zudem über die </w:t>
      </w:r>
      <w:r w:rsidR="00F26346" w:rsidRPr="000F0345">
        <w:rPr>
          <w:b/>
          <w:bCs/>
        </w:rPr>
        <w:t xml:space="preserve">Entwicklung und Gestaltung der </w:t>
      </w:r>
      <w:proofErr w:type="spellStart"/>
      <w:r w:rsidR="00F26346" w:rsidRPr="000F0345">
        <w:rPr>
          <w:b/>
          <w:bCs/>
        </w:rPr>
        <w:t>Pinkafelder</w:t>
      </w:r>
      <w:proofErr w:type="spellEnd"/>
      <w:r w:rsidR="00F26346" w:rsidRPr="000F0345">
        <w:rPr>
          <w:b/>
          <w:bCs/>
        </w:rPr>
        <w:t xml:space="preserve"> Innenstadt</w:t>
      </w:r>
      <w:r w:rsidR="00F26346">
        <w:t>.</w:t>
      </w:r>
    </w:p>
    <w:p w14:paraId="27E4DB60" w14:textId="77777777" w:rsidR="00F26346" w:rsidRDefault="00F26346" w:rsidP="006115E4">
      <w:pPr>
        <w:pBdr>
          <w:top w:val="single" w:sz="4" w:space="1" w:color="auto"/>
          <w:left w:val="single" w:sz="4" w:space="4" w:color="auto"/>
          <w:bottom w:val="single" w:sz="4" w:space="1" w:color="auto"/>
          <w:right w:val="single" w:sz="4" w:space="4" w:color="auto"/>
        </w:pBdr>
      </w:pPr>
    </w:p>
    <w:p w14:paraId="11C0C726" w14:textId="77777777" w:rsidR="00F26346" w:rsidRPr="00CB5D3C" w:rsidRDefault="00F26346" w:rsidP="006115E4">
      <w:pPr>
        <w:pBdr>
          <w:top w:val="single" w:sz="4" w:space="1" w:color="auto"/>
          <w:left w:val="single" w:sz="4" w:space="4" w:color="auto"/>
          <w:bottom w:val="single" w:sz="4" w:space="1" w:color="auto"/>
          <w:right w:val="single" w:sz="4" w:space="4" w:color="auto"/>
        </w:pBdr>
        <w:rPr>
          <w:b/>
          <w:bCs/>
        </w:rPr>
      </w:pPr>
      <w:r w:rsidRPr="00CB5D3C">
        <w:rPr>
          <w:b/>
          <w:bCs/>
        </w:rPr>
        <w:t>Unternehmerischer Mut und regionale Wertschöpfung</w:t>
      </w:r>
    </w:p>
    <w:p w14:paraId="665C5F3A" w14:textId="2529788E" w:rsidR="00F26346" w:rsidRDefault="00F26346" w:rsidP="006115E4">
      <w:pPr>
        <w:pBdr>
          <w:top w:val="single" w:sz="4" w:space="1" w:color="auto"/>
          <w:left w:val="single" w:sz="4" w:space="4" w:color="auto"/>
          <w:bottom w:val="single" w:sz="4" w:space="1" w:color="auto"/>
          <w:right w:val="single" w:sz="4" w:space="4" w:color="auto"/>
        </w:pBdr>
      </w:pPr>
      <w:r>
        <w:t xml:space="preserve">In Bierbaum besuchte die Gruppe die </w:t>
      </w:r>
      <w:proofErr w:type="spellStart"/>
      <w:r w:rsidRPr="000F0345">
        <w:rPr>
          <w:b/>
          <w:bCs/>
        </w:rPr>
        <w:t>Frutura</w:t>
      </w:r>
      <w:proofErr w:type="spellEnd"/>
      <w:r w:rsidRPr="000F0345">
        <w:rPr>
          <w:b/>
          <w:bCs/>
        </w:rPr>
        <w:t xml:space="preserve"> Thermal-Gemüsewelt</w:t>
      </w:r>
      <w:r>
        <w:t xml:space="preserve">. Auf einer Fläche von 26 Hektar produziert das Unternehmen in sechs Glashäusern und drei Folienhäusern jährlich rund 9.000 Tonnen Gemüse. </w:t>
      </w:r>
      <w:r w:rsidR="00E9362E">
        <w:t>Z</w:t>
      </w:r>
      <w:r w:rsidR="00E9362E" w:rsidRPr="00E9362E">
        <w:t xml:space="preserve">ur umweltfreundlichen Beheizung </w:t>
      </w:r>
      <w:r w:rsidR="00E9362E">
        <w:t xml:space="preserve">der </w:t>
      </w:r>
      <w:r w:rsidR="00E9362E" w:rsidRPr="00E9362E">
        <w:t xml:space="preserve"> Gewächshäuser </w:t>
      </w:r>
      <w:r w:rsidR="00E9362E">
        <w:t xml:space="preserve">wird </w:t>
      </w:r>
      <w:r w:rsidR="00E9362E" w:rsidRPr="00E9362E">
        <w:t>Geothermie und rund 125 Grad Celsius heißes Thermalwasser aus etwa 3.500 Metern Tiefe</w:t>
      </w:r>
      <w:r w:rsidR="00E9362E">
        <w:t xml:space="preserve"> ge</w:t>
      </w:r>
      <w:r w:rsidR="00E9362E" w:rsidRPr="00E9362E">
        <w:t xml:space="preserve">nutzt. </w:t>
      </w:r>
      <w:r>
        <w:t>Mehr als 900 Mitarbeiterinnen und Mitarbeiter sind für das Unternehmen tätig.</w:t>
      </w:r>
    </w:p>
    <w:p w14:paraId="6D4F49BF" w14:textId="77777777" w:rsidR="00AD32E1" w:rsidRDefault="00AD32E1" w:rsidP="006115E4">
      <w:pPr>
        <w:pBdr>
          <w:top w:val="single" w:sz="4" w:space="1" w:color="auto"/>
          <w:left w:val="single" w:sz="4" w:space="4" w:color="auto"/>
          <w:bottom w:val="single" w:sz="4" w:space="1" w:color="auto"/>
          <w:right w:val="single" w:sz="4" w:space="4" w:color="auto"/>
        </w:pBdr>
      </w:pPr>
    </w:p>
    <w:p w14:paraId="16BDEE98" w14:textId="1449C676" w:rsidR="00F26346" w:rsidRDefault="00F26346" w:rsidP="006115E4">
      <w:pPr>
        <w:pBdr>
          <w:top w:val="single" w:sz="4" w:space="1" w:color="auto"/>
          <w:left w:val="single" w:sz="4" w:space="4" w:color="auto"/>
          <w:bottom w:val="single" w:sz="4" w:space="1" w:color="auto"/>
          <w:right w:val="single" w:sz="4" w:space="4" w:color="auto"/>
        </w:pBdr>
      </w:pPr>
      <w:r>
        <w:t>Beim Rundgang erhielten die Teilnehmerinnen und Teilnehmer Einblicke in die Entstehung des Projekts und in die Verbindung von regionaler Lebensmittelproduktion, nachhaltiger Energieversorgung und moderner Technologie. Gespräche über Logistik, Mitarbeiterentwicklung und die Bedeutung großer Unternehmen für eine Region machten deutlich, welche Wirkung unternehmerischer Mut über den einzelnen Betrieb hinaus entfalten kann.</w:t>
      </w:r>
    </w:p>
    <w:p w14:paraId="0F770022" w14:textId="77777777" w:rsidR="00F26346" w:rsidRDefault="00F26346" w:rsidP="006115E4">
      <w:pPr>
        <w:pBdr>
          <w:top w:val="single" w:sz="4" w:space="1" w:color="auto"/>
          <w:left w:val="single" w:sz="4" w:space="4" w:color="auto"/>
          <w:bottom w:val="single" w:sz="4" w:space="1" w:color="auto"/>
          <w:right w:val="single" w:sz="4" w:space="4" w:color="auto"/>
        </w:pBdr>
      </w:pPr>
    </w:p>
    <w:p w14:paraId="3FA43B9D" w14:textId="77777777" w:rsidR="0042360A" w:rsidRPr="00EB48C8" w:rsidRDefault="0042360A" w:rsidP="0042360A">
      <w:pPr>
        <w:pBdr>
          <w:top w:val="single" w:sz="4" w:space="1" w:color="auto"/>
          <w:left w:val="single" w:sz="4" w:space="4" w:color="auto"/>
          <w:bottom w:val="single" w:sz="4" w:space="1" w:color="auto"/>
          <w:right w:val="single" w:sz="4" w:space="4" w:color="auto"/>
        </w:pBdr>
      </w:pPr>
      <w:r w:rsidRPr="00EB48C8">
        <w:rPr>
          <w:highlight w:val="yellow"/>
        </w:rPr>
        <w:t>KommR Christof Kastner, Obmann des Wirtschaftsforum Waldviertel</w:t>
      </w:r>
      <w:r>
        <w:rPr>
          <w:highlight w:val="yellow"/>
        </w:rPr>
        <w:t xml:space="preserve"> (Zusammenschluss von 180 Betrieben in der Region)</w:t>
      </w:r>
      <w:r w:rsidRPr="00EB48C8">
        <w:rPr>
          <w:highlight w:val="yellow"/>
        </w:rPr>
        <w:t>: „Das Waldviertel und das Südburgenland weisen als Grenzregionen viele Parallelen in ihrer wirtschaftlichen Entwicklung auf. In beiden Regionen zeigt sich, dass insbesondere große Leuchtturmprojekte wichtige Impulse setzen und eine nachhaltige positive Entwicklung anstoßen können.“</w:t>
      </w:r>
    </w:p>
    <w:p w14:paraId="6635F927" w14:textId="77777777" w:rsidR="0042360A" w:rsidRDefault="0042360A" w:rsidP="006115E4">
      <w:pPr>
        <w:pBdr>
          <w:top w:val="single" w:sz="4" w:space="1" w:color="auto"/>
          <w:left w:val="single" w:sz="4" w:space="4" w:color="auto"/>
          <w:bottom w:val="single" w:sz="4" w:space="1" w:color="auto"/>
          <w:right w:val="single" w:sz="4" w:space="4" w:color="auto"/>
        </w:pBdr>
      </w:pPr>
    </w:p>
    <w:p w14:paraId="634CDF32" w14:textId="77777777" w:rsidR="00F26346" w:rsidRPr="00AD32E1" w:rsidRDefault="00F26346" w:rsidP="006115E4">
      <w:pPr>
        <w:pBdr>
          <w:top w:val="single" w:sz="4" w:space="1" w:color="auto"/>
          <w:left w:val="single" w:sz="4" w:space="4" w:color="auto"/>
          <w:bottom w:val="single" w:sz="4" w:space="1" w:color="auto"/>
          <w:right w:val="single" w:sz="4" w:space="4" w:color="auto"/>
        </w:pBdr>
        <w:rPr>
          <w:b/>
          <w:bCs/>
        </w:rPr>
      </w:pPr>
      <w:r w:rsidRPr="00AD32E1">
        <w:rPr>
          <w:b/>
          <w:bCs/>
        </w:rPr>
        <w:t>Ein Gemeindezentrum als gemeinsamer Treffpunkt</w:t>
      </w:r>
    </w:p>
    <w:p w14:paraId="0293BAAA" w14:textId="1E354CA0" w:rsidR="00E9362E" w:rsidRDefault="00F26346" w:rsidP="00E9362E">
      <w:pPr>
        <w:pBdr>
          <w:top w:val="single" w:sz="4" w:space="1" w:color="auto"/>
          <w:left w:val="single" w:sz="4" w:space="4" w:color="auto"/>
          <w:bottom w:val="single" w:sz="4" w:space="1" w:color="auto"/>
          <w:right w:val="single" w:sz="4" w:space="4" w:color="auto"/>
        </w:pBdr>
      </w:pPr>
      <w:r>
        <w:t xml:space="preserve">Wie Ortsentwicklung, Nahversorgung und neue Arbeitsformen zusammenspielen können, zeigte der Besuch in </w:t>
      </w:r>
      <w:proofErr w:type="spellStart"/>
      <w:r w:rsidRPr="000F0345">
        <w:rPr>
          <w:b/>
          <w:bCs/>
        </w:rPr>
        <w:t>Burgauberg-Neudauberg</w:t>
      </w:r>
      <w:proofErr w:type="spellEnd"/>
      <w:r>
        <w:t>.</w:t>
      </w:r>
      <w:r w:rsidR="00E9362E" w:rsidRPr="00E9362E">
        <w:t xml:space="preserve"> </w:t>
      </w:r>
      <w:r w:rsidR="00E9362E">
        <w:t xml:space="preserve">Die Gruppe besichtigte das 2021 errichtete </w:t>
      </w:r>
      <w:r w:rsidR="00E9362E" w:rsidRPr="000F0345">
        <w:rPr>
          <w:b/>
          <w:bCs/>
        </w:rPr>
        <w:t>Gemeindezentrum</w:t>
      </w:r>
      <w:r w:rsidR="00E9362E">
        <w:t>. Es vereint Gemeindeverwaltung, Co-Working-Angebote, Wohnen und Nahversorgung unter einem Dach. Kindergarten und Volksschule befinden sich direkt gegenüber. Damit bildet das Zentrum einen wichtigen Treffpunkt und stärkt das öffentliche Leben im Ort.</w:t>
      </w:r>
    </w:p>
    <w:p w14:paraId="04416116" w14:textId="77777777" w:rsidR="00E9362E" w:rsidRDefault="00E9362E" w:rsidP="006115E4">
      <w:pPr>
        <w:pBdr>
          <w:top w:val="single" w:sz="4" w:space="1" w:color="auto"/>
          <w:left w:val="single" w:sz="4" w:space="4" w:color="auto"/>
          <w:bottom w:val="single" w:sz="4" w:space="1" w:color="auto"/>
          <w:right w:val="single" w:sz="4" w:space="4" w:color="auto"/>
        </w:pBdr>
      </w:pPr>
    </w:p>
    <w:p w14:paraId="4A374317" w14:textId="7FA9C321" w:rsidR="00F26346" w:rsidRDefault="00DB3D70" w:rsidP="006115E4">
      <w:pPr>
        <w:pBdr>
          <w:top w:val="single" w:sz="4" w:space="1" w:color="auto"/>
          <w:left w:val="single" w:sz="4" w:space="4" w:color="auto"/>
          <w:bottom w:val="single" w:sz="4" w:space="1" w:color="auto"/>
          <w:right w:val="single" w:sz="4" w:space="4" w:color="auto"/>
        </w:pBdr>
      </w:pPr>
      <w:r>
        <w:t>Das gegenüberliegende</w:t>
      </w:r>
      <w:r w:rsidR="00F26346">
        <w:t xml:space="preserve"> </w:t>
      </w:r>
      <w:r w:rsidR="00F26346" w:rsidRPr="000F0345">
        <w:rPr>
          <w:b/>
          <w:bCs/>
        </w:rPr>
        <w:t>Streuobst</w:t>
      </w:r>
      <w:r>
        <w:rPr>
          <w:b/>
          <w:bCs/>
        </w:rPr>
        <w:t>-K</w:t>
      </w:r>
      <w:r w:rsidR="00F26346" w:rsidRPr="000F0345">
        <w:rPr>
          <w:b/>
          <w:bCs/>
        </w:rPr>
        <w:t>ompetenzzentrum</w:t>
      </w:r>
      <w:r w:rsidR="00F26346">
        <w:t xml:space="preserve"> </w:t>
      </w:r>
      <w:r>
        <w:t xml:space="preserve">versteht sich als Ort der Bildung, Forschung und Gemeinschaft. Altes Wissen trifft auf moderne Technik, um Streuobstwiesen zu schützen, ihre Vielfalt zu bewahren und neu zu entdecken. </w:t>
      </w:r>
      <w:r>
        <w:lastRenderedPageBreak/>
        <w:t xml:space="preserve">Beeindruckend für die Gruppe zu sehen, </w:t>
      </w:r>
      <w:r w:rsidR="00F26346">
        <w:t>wie sich traditionelle Kulturlandschaften mit zeitgemäßen Nutzungsmöglichkeiten verbinden lassen.</w:t>
      </w:r>
    </w:p>
    <w:p w14:paraId="6C250FAF" w14:textId="77777777" w:rsidR="00F26346" w:rsidRDefault="00F26346" w:rsidP="006115E4">
      <w:pPr>
        <w:pBdr>
          <w:top w:val="single" w:sz="4" w:space="1" w:color="auto"/>
          <w:left w:val="single" w:sz="4" w:space="4" w:color="auto"/>
          <w:bottom w:val="single" w:sz="4" w:space="1" w:color="auto"/>
          <w:right w:val="single" w:sz="4" w:space="4" w:color="auto"/>
        </w:pBdr>
      </w:pPr>
    </w:p>
    <w:p w14:paraId="29980509" w14:textId="77777777" w:rsidR="00DB3D70" w:rsidRDefault="00F26346" w:rsidP="006115E4">
      <w:pPr>
        <w:pBdr>
          <w:top w:val="single" w:sz="4" w:space="1" w:color="auto"/>
          <w:left w:val="single" w:sz="4" w:space="4" w:color="auto"/>
          <w:bottom w:val="single" w:sz="4" w:space="1" w:color="auto"/>
          <w:right w:val="single" w:sz="4" w:space="4" w:color="auto"/>
        </w:pBdr>
      </w:pPr>
      <w:r>
        <w:t>Beim gemeinsamen Abend in Stegersbach bot sich Gelegenheit zum vertiefenden Austausch mit Vertreterinnen und Vertretern von „</w:t>
      </w:r>
      <w:proofErr w:type="spellStart"/>
      <w:r>
        <w:t>südburgenland</w:t>
      </w:r>
      <w:proofErr w:type="spellEnd"/>
      <w:r>
        <w:t xml:space="preserve"> plus“ und weiteren regionalen Akteurinnen und Akteuren. </w:t>
      </w:r>
    </w:p>
    <w:p w14:paraId="64D7A38F" w14:textId="481DF67B" w:rsidR="00F26346" w:rsidRDefault="00F26346" w:rsidP="006115E4">
      <w:pPr>
        <w:pBdr>
          <w:top w:val="single" w:sz="4" w:space="1" w:color="auto"/>
          <w:left w:val="single" w:sz="4" w:space="4" w:color="auto"/>
          <w:bottom w:val="single" w:sz="4" w:space="1" w:color="auto"/>
          <w:right w:val="single" w:sz="4" w:space="4" w:color="auto"/>
        </w:pBdr>
      </w:pPr>
      <w:r>
        <w:t>Diskutiert wurden unter anderem Gemeindekooperationen, Wohnstandortentwicklung</w:t>
      </w:r>
      <w:r w:rsidR="00DB3D70">
        <w:t xml:space="preserve"> und -vermarktung</w:t>
      </w:r>
      <w:r>
        <w:t>, Beteiligungsprozesse, Nah- und Daseinsversorgung, regionale Produkte, Tourismus und grenzüberschreitende Zusammenarbeit.</w:t>
      </w:r>
    </w:p>
    <w:p w14:paraId="3FAA8FDF" w14:textId="77777777" w:rsidR="00F26346" w:rsidRDefault="00F26346" w:rsidP="006115E4">
      <w:pPr>
        <w:pBdr>
          <w:top w:val="single" w:sz="4" w:space="1" w:color="auto"/>
          <w:left w:val="single" w:sz="4" w:space="4" w:color="auto"/>
          <w:bottom w:val="single" w:sz="4" w:space="1" w:color="auto"/>
          <w:right w:val="single" w:sz="4" w:space="4" w:color="auto"/>
        </w:pBdr>
      </w:pPr>
    </w:p>
    <w:p w14:paraId="0D5E3F92" w14:textId="77777777" w:rsidR="00F26346" w:rsidRPr="00AD32E1" w:rsidRDefault="00F26346" w:rsidP="006115E4">
      <w:pPr>
        <w:pBdr>
          <w:top w:val="single" w:sz="4" w:space="1" w:color="auto"/>
          <w:left w:val="single" w:sz="4" w:space="4" w:color="auto"/>
          <w:bottom w:val="single" w:sz="4" w:space="1" w:color="auto"/>
          <w:right w:val="single" w:sz="4" w:space="4" w:color="auto"/>
        </w:pBdr>
        <w:rPr>
          <w:b/>
          <w:bCs/>
        </w:rPr>
      </w:pPr>
      <w:r w:rsidRPr="00AD32E1">
        <w:rPr>
          <w:b/>
          <w:bCs/>
        </w:rPr>
        <w:t>Wirtschaftsentwicklung an der Grenze</w:t>
      </w:r>
    </w:p>
    <w:p w14:paraId="54F4B7C8" w14:textId="2ACAECF9" w:rsidR="00EB48C8" w:rsidRDefault="00F26346" w:rsidP="006115E4">
      <w:pPr>
        <w:pBdr>
          <w:top w:val="single" w:sz="4" w:space="1" w:color="auto"/>
          <w:left w:val="single" w:sz="4" w:space="4" w:color="auto"/>
          <w:bottom w:val="single" w:sz="4" w:space="1" w:color="auto"/>
          <w:right w:val="single" w:sz="4" w:space="4" w:color="auto"/>
        </w:pBdr>
      </w:pPr>
      <w:r>
        <w:t xml:space="preserve">Der zweite Exkursionstag begann im </w:t>
      </w:r>
      <w:r w:rsidRPr="000F0345">
        <w:rPr>
          <w:b/>
          <w:bCs/>
        </w:rPr>
        <w:t>Businesspark Heiligenkreuz</w:t>
      </w:r>
      <w:r>
        <w:t xml:space="preserve"> an der österreichisch-ungarischen Grenze. Im Gespräch mit den Verantwortlichen </w:t>
      </w:r>
      <w:r w:rsidR="000F0345">
        <w:t xml:space="preserve">der </w:t>
      </w:r>
      <w:r w:rsidR="000F0345" w:rsidRPr="00775AC2">
        <w:rPr>
          <w:b/>
          <w:bCs/>
        </w:rPr>
        <w:t>Wirtschaftsagentur Burgenland GmbH</w:t>
      </w:r>
      <w:r w:rsidR="000F0345">
        <w:t xml:space="preserve"> </w:t>
      </w:r>
      <w:r>
        <w:t>standen die Entwicklung des Wirtschaftsstandortes</w:t>
      </w:r>
      <w:r w:rsidR="0042360A">
        <w:t xml:space="preserve"> </w:t>
      </w:r>
      <w:r w:rsidR="0042360A" w:rsidRPr="0042360A">
        <w:t xml:space="preserve">und </w:t>
      </w:r>
      <w:r w:rsidR="0042360A">
        <w:t xml:space="preserve">im speziellen </w:t>
      </w:r>
      <w:r w:rsidR="0042360A" w:rsidRPr="0042360A">
        <w:t>der insgesamt acht burgenländischen Businessparks</w:t>
      </w:r>
      <w:r w:rsidR="0042360A">
        <w:t xml:space="preserve"> mit einer Gesamtfläche von 3.247.907m² </w:t>
      </w:r>
      <w:r>
        <w:t>im Mittelpunkt.</w:t>
      </w:r>
    </w:p>
    <w:p w14:paraId="5FEAAD30" w14:textId="77777777" w:rsidR="00F26346" w:rsidRDefault="00F26346" w:rsidP="006115E4">
      <w:pPr>
        <w:pBdr>
          <w:top w:val="single" w:sz="4" w:space="1" w:color="auto"/>
          <w:left w:val="single" w:sz="4" w:space="4" w:color="auto"/>
          <w:bottom w:val="single" w:sz="4" w:space="1" w:color="auto"/>
          <w:right w:val="single" w:sz="4" w:space="4" w:color="auto"/>
        </w:pBdr>
      </w:pPr>
    </w:p>
    <w:p w14:paraId="4902EC85" w14:textId="77777777" w:rsidR="00F26346" w:rsidRPr="00775AC2" w:rsidRDefault="00F26346" w:rsidP="006115E4">
      <w:pPr>
        <w:pBdr>
          <w:top w:val="single" w:sz="4" w:space="1" w:color="auto"/>
          <w:left w:val="single" w:sz="4" w:space="4" w:color="auto"/>
          <w:bottom w:val="single" w:sz="4" w:space="1" w:color="auto"/>
          <w:right w:val="single" w:sz="4" w:space="4" w:color="auto"/>
        </w:pBdr>
        <w:rPr>
          <w:b/>
          <w:bCs/>
        </w:rPr>
      </w:pPr>
      <w:r w:rsidRPr="00775AC2">
        <w:rPr>
          <w:b/>
          <w:bCs/>
        </w:rPr>
        <w:t>Historisches Kulturgut schafft touristische Wertschöpfung</w:t>
      </w:r>
    </w:p>
    <w:p w14:paraId="61DCB397" w14:textId="76A23850" w:rsidR="00F26346" w:rsidRDefault="00F26346" w:rsidP="006115E4">
      <w:pPr>
        <w:pBdr>
          <w:top w:val="single" w:sz="4" w:space="1" w:color="auto"/>
          <w:left w:val="single" w:sz="4" w:space="4" w:color="auto"/>
          <w:bottom w:val="single" w:sz="4" w:space="1" w:color="auto"/>
          <w:right w:val="single" w:sz="4" w:space="4" w:color="auto"/>
        </w:pBdr>
      </w:pPr>
      <w:r>
        <w:t xml:space="preserve">Im </w:t>
      </w:r>
      <w:r w:rsidRPr="00775AC2">
        <w:rPr>
          <w:b/>
          <w:bCs/>
        </w:rPr>
        <w:t>Kellerviertel Heiligenbrunn</w:t>
      </w:r>
      <w:r>
        <w:t xml:space="preserve"> erlebten die Teilnehmerinnen und Teilnehmer, wie historisches Erbe erhalten und gleichzeitig wirtschaftlich genutzt werden kann. Das nahezu vollständig erhaltene Ensemble umfasst zahlreiche traditionelle, zum Teil strohgedeckte Weinkeller mit alten Weinpressen.</w:t>
      </w:r>
    </w:p>
    <w:p w14:paraId="1305C841" w14:textId="05135E04" w:rsidR="00F26346" w:rsidRDefault="00E21F40" w:rsidP="006115E4">
      <w:pPr>
        <w:pBdr>
          <w:top w:val="single" w:sz="4" w:space="1" w:color="auto"/>
          <w:left w:val="single" w:sz="4" w:space="4" w:color="auto"/>
          <w:bottom w:val="single" w:sz="4" w:space="1" w:color="auto"/>
          <w:right w:val="single" w:sz="4" w:space="4" w:color="auto"/>
        </w:pBdr>
      </w:pPr>
      <w:r>
        <w:t>Einleitend</w:t>
      </w:r>
      <w:r w:rsidR="00775AC2">
        <w:t xml:space="preserve"> skizzierte Amtsleiter Michael Partl die </w:t>
      </w:r>
      <w:r w:rsidR="00775AC2" w:rsidRPr="00775AC2">
        <w:rPr>
          <w:b/>
          <w:bCs/>
        </w:rPr>
        <w:t>Entwicklung der</w:t>
      </w:r>
      <w:r w:rsidR="00775AC2">
        <w:t xml:space="preserve"> </w:t>
      </w:r>
      <w:r w:rsidR="00775AC2" w:rsidRPr="00775AC2">
        <w:rPr>
          <w:b/>
          <w:bCs/>
        </w:rPr>
        <w:t>Gemeinde</w:t>
      </w:r>
      <w:r w:rsidR="00775AC2">
        <w:t xml:space="preserve"> Heiligenbrunn und die Diskrepanz zwischen attraktivem Wohnort und ruhestiftendem Urlaubsort</w:t>
      </w:r>
      <w:r w:rsidR="00F26346">
        <w:t>.</w:t>
      </w:r>
    </w:p>
    <w:p w14:paraId="5FE02E84" w14:textId="77777777" w:rsidR="00F26346" w:rsidRDefault="00F26346" w:rsidP="006115E4">
      <w:pPr>
        <w:pBdr>
          <w:top w:val="single" w:sz="4" w:space="1" w:color="auto"/>
          <w:left w:val="single" w:sz="4" w:space="4" w:color="auto"/>
          <w:bottom w:val="single" w:sz="4" w:space="1" w:color="auto"/>
          <w:right w:val="single" w:sz="4" w:space="4" w:color="auto"/>
        </w:pBdr>
      </w:pPr>
    </w:p>
    <w:p w14:paraId="3665740B" w14:textId="77777777" w:rsidR="00F26346" w:rsidRPr="00775AC2" w:rsidRDefault="00F26346" w:rsidP="006115E4">
      <w:pPr>
        <w:pBdr>
          <w:top w:val="single" w:sz="4" w:space="1" w:color="auto"/>
          <w:left w:val="single" w:sz="4" w:space="4" w:color="auto"/>
          <w:bottom w:val="single" w:sz="4" w:space="1" w:color="auto"/>
          <w:right w:val="single" w:sz="4" w:space="4" w:color="auto"/>
        </w:pBdr>
        <w:rPr>
          <w:b/>
          <w:bCs/>
        </w:rPr>
      </w:pPr>
      <w:r w:rsidRPr="00775AC2">
        <w:rPr>
          <w:b/>
          <w:bCs/>
        </w:rPr>
        <w:t>Gemeinsame Marke stärkt regionale Identität</w:t>
      </w:r>
    </w:p>
    <w:p w14:paraId="3A5E4B0B" w14:textId="595A7920" w:rsidR="00F26346" w:rsidRDefault="00E21F40" w:rsidP="006115E4">
      <w:pPr>
        <w:pBdr>
          <w:top w:val="single" w:sz="4" w:space="1" w:color="auto"/>
          <w:left w:val="single" w:sz="4" w:space="4" w:color="auto"/>
          <w:bottom w:val="single" w:sz="4" w:space="1" w:color="auto"/>
          <w:right w:val="single" w:sz="4" w:space="4" w:color="auto"/>
        </w:pBdr>
      </w:pPr>
      <w:r>
        <w:t xml:space="preserve">Moschendorf ist die Heimat des Uhudlers. </w:t>
      </w:r>
      <w:r w:rsidR="00F26346">
        <w:t xml:space="preserve">Im </w:t>
      </w:r>
      <w:r w:rsidR="00F26346" w:rsidRPr="00775AC2">
        <w:rPr>
          <w:b/>
          <w:bCs/>
        </w:rPr>
        <w:t>Weinmuseum Moschendorf</w:t>
      </w:r>
      <w:r w:rsidR="00F26346">
        <w:t xml:space="preserve"> stand die regionale Vermarktung im Mittelpunkt. Gemeinsam mit </w:t>
      </w:r>
      <w:r w:rsidR="00775AC2">
        <w:t xml:space="preserve">dem Obmann der Weinidylle Südburgenland, Thomas Schreiner, </w:t>
      </w:r>
      <w:r w:rsidR="00F26346">
        <w:t xml:space="preserve">wurde beleuchtet, wie elf Gemeinden ihre Kräfte bündeln und eine gemeinsame Regionsmarke </w:t>
      </w:r>
      <w:r>
        <w:t>aufgebaut haben und fortlaufend stärken</w:t>
      </w:r>
      <w:r w:rsidR="00F26346">
        <w:t>.</w:t>
      </w:r>
      <w:r>
        <w:t xml:space="preserve"> </w:t>
      </w:r>
    </w:p>
    <w:p w14:paraId="4E71A728" w14:textId="77777777" w:rsidR="00F26346" w:rsidRDefault="00F26346" w:rsidP="006115E4">
      <w:pPr>
        <w:pBdr>
          <w:top w:val="single" w:sz="4" w:space="1" w:color="auto"/>
          <w:left w:val="single" w:sz="4" w:space="4" w:color="auto"/>
          <w:bottom w:val="single" w:sz="4" w:space="1" w:color="auto"/>
          <w:right w:val="single" w:sz="4" w:space="4" w:color="auto"/>
        </w:pBdr>
      </w:pPr>
    </w:p>
    <w:p w14:paraId="79269247" w14:textId="77777777" w:rsidR="00F26346" w:rsidRDefault="00F26346" w:rsidP="006115E4">
      <w:pPr>
        <w:pBdr>
          <w:top w:val="single" w:sz="4" w:space="1" w:color="auto"/>
          <w:left w:val="single" w:sz="4" w:space="4" w:color="auto"/>
          <w:bottom w:val="single" w:sz="4" w:space="1" w:color="auto"/>
          <w:right w:val="single" w:sz="4" w:space="4" w:color="auto"/>
        </w:pBdr>
      </w:pPr>
      <w:r>
        <w:t xml:space="preserve">Der Uhudler, der Naturpark und weitere regionsspezifische Produkte und Besonderheiten spielen dabei eine zentrale Rolle. Zugleich wurde deutlich, dass eine erfolgreiche Regionsmarke mehr ist als touristische Werbung: Sie kann das Bewusstsein für die </w:t>
      </w:r>
      <w:r>
        <w:lastRenderedPageBreak/>
        <w:t>eigene Region stärken und den Wert von Landschaft, Kultur und regionaler Zusammenarbeit sichtbar machen.</w:t>
      </w:r>
    </w:p>
    <w:p w14:paraId="57C6AB72" w14:textId="77777777" w:rsidR="00F26346" w:rsidRDefault="00F26346" w:rsidP="006115E4">
      <w:pPr>
        <w:pBdr>
          <w:top w:val="single" w:sz="4" w:space="1" w:color="auto"/>
          <w:left w:val="single" w:sz="4" w:space="4" w:color="auto"/>
          <w:bottom w:val="single" w:sz="4" w:space="1" w:color="auto"/>
          <w:right w:val="single" w:sz="4" w:space="4" w:color="auto"/>
        </w:pBdr>
      </w:pPr>
    </w:p>
    <w:p w14:paraId="7BAC25C7" w14:textId="77777777" w:rsidR="00F26346" w:rsidRPr="00C10970" w:rsidRDefault="00F26346" w:rsidP="006115E4">
      <w:pPr>
        <w:pBdr>
          <w:top w:val="single" w:sz="4" w:space="1" w:color="auto"/>
          <w:left w:val="single" w:sz="4" w:space="4" w:color="auto"/>
          <w:bottom w:val="single" w:sz="4" w:space="1" w:color="auto"/>
          <w:right w:val="single" w:sz="4" w:space="4" w:color="auto"/>
        </w:pBdr>
        <w:rPr>
          <w:b/>
          <w:bCs/>
        </w:rPr>
      </w:pPr>
      <w:r w:rsidRPr="00C10970">
        <w:rPr>
          <w:b/>
          <w:bCs/>
        </w:rPr>
        <w:t>Chancen und Grenzen interkommunaler Kooperation</w:t>
      </w:r>
    </w:p>
    <w:p w14:paraId="36CE7209" w14:textId="77777777" w:rsidR="0043305B" w:rsidRDefault="00F26346" w:rsidP="006115E4">
      <w:pPr>
        <w:pBdr>
          <w:top w:val="single" w:sz="4" w:space="1" w:color="auto"/>
          <w:left w:val="single" w:sz="4" w:space="4" w:color="auto"/>
          <w:bottom w:val="single" w:sz="4" w:space="1" w:color="auto"/>
          <w:right w:val="single" w:sz="4" w:space="4" w:color="auto"/>
        </w:pBdr>
      </w:pPr>
      <w:r>
        <w:t xml:space="preserve">Den </w:t>
      </w:r>
      <w:r w:rsidR="00614105">
        <w:t xml:space="preserve">krönenden </w:t>
      </w:r>
      <w:r>
        <w:t xml:space="preserve">Abschluss bildete der </w:t>
      </w:r>
      <w:r w:rsidRPr="00614105">
        <w:rPr>
          <w:b/>
          <w:bCs/>
        </w:rPr>
        <w:t>Bildungscampus Pannonia</w:t>
      </w:r>
      <w:r>
        <w:t xml:space="preserve">. Die </w:t>
      </w:r>
      <w:r w:rsidR="00614105">
        <w:t xml:space="preserve">drei </w:t>
      </w:r>
      <w:r>
        <w:t xml:space="preserve">Gemeinden </w:t>
      </w:r>
      <w:proofErr w:type="spellStart"/>
      <w:r>
        <w:t>Schachendorf</w:t>
      </w:r>
      <w:proofErr w:type="spellEnd"/>
      <w:r>
        <w:t xml:space="preserve">, Schandorf und Markt </w:t>
      </w:r>
      <w:proofErr w:type="spellStart"/>
      <w:r>
        <w:t>Neuhodis</w:t>
      </w:r>
      <w:proofErr w:type="spellEnd"/>
      <w:r>
        <w:t xml:space="preserve"> betreiben dort gemeinsam Kinderbetreuung, Kindergarten, Volksschule und Nachmittagsbetreuung</w:t>
      </w:r>
      <w:r w:rsidR="00614105">
        <w:t>, platziert in einem gemeinsam errichteten neuen Gebäude</w:t>
      </w:r>
      <w:r>
        <w:t>.</w:t>
      </w:r>
      <w:r w:rsidR="00E21F40">
        <w:t xml:space="preserve"> </w:t>
      </w:r>
      <w:r w:rsidR="00E21F40" w:rsidRPr="00E21F40">
        <w:t>Direktorin Marlen Varga</w:t>
      </w:r>
      <w:r w:rsidR="00E21F40">
        <w:t>,</w:t>
      </w:r>
      <w:r w:rsidR="00E21F40" w:rsidRPr="00E21F40">
        <w:t xml:space="preserve"> Bürgermeister Robert Marlovits (</w:t>
      </w:r>
      <w:proofErr w:type="spellStart"/>
      <w:r w:rsidR="00E21F40" w:rsidRPr="00E21F40">
        <w:t>Schachendorf</w:t>
      </w:r>
      <w:proofErr w:type="spellEnd"/>
      <w:r w:rsidR="00E21F40" w:rsidRPr="00E21F40">
        <w:t xml:space="preserve">) und Bürgermeister Joachim Radics (Markt </w:t>
      </w:r>
      <w:proofErr w:type="spellStart"/>
      <w:r w:rsidR="00E21F40" w:rsidRPr="00E21F40">
        <w:t>Neuhodis</w:t>
      </w:r>
      <w:proofErr w:type="spellEnd"/>
      <w:r w:rsidR="00E21F40">
        <w:t xml:space="preserve">) </w:t>
      </w:r>
      <w:r w:rsidR="0043305B">
        <w:t>teilten mit der Gruppe in aller Offenheit die Erfolge und Herausforderungen dieses gemeinsamen Projektes.</w:t>
      </w:r>
    </w:p>
    <w:p w14:paraId="0167FF5B" w14:textId="77777777" w:rsidR="0043305B" w:rsidRDefault="0043305B" w:rsidP="006115E4">
      <w:pPr>
        <w:pBdr>
          <w:top w:val="single" w:sz="4" w:space="1" w:color="auto"/>
          <w:left w:val="single" w:sz="4" w:space="4" w:color="auto"/>
          <w:bottom w:val="single" w:sz="4" w:space="1" w:color="auto"/>
          <w:right w:val="single" w:sz="4" w:space="4" w:color="auto"/>
        </w:pBdr>
      </w:pPr>
    </w:p>
    <w:p w14:paraId="204E9C94" w14:textId="0098CFC9" w:rsidR="00F26346" w:rsidRDefault="00F26346" w:rsidP="006115E4">
      <w:pPr>
        <w:pBdr>
          <w:top w:val="single" w:sz="4" w:space="1" w:color="auto"/>
          <w:left w:val="single" w:sz="4" w:space="4" w:color="auto"/>
          <w:bottom w:val="single" w:sz="4" w:space="1" w:color="auto"/>
          <w:right w:val="single" w:sz="4" w:space="4" w:color="auto"/>
        </w:pBdr>
      </w:pPr>
      <w:r>
        <w:t>Der Campus ist ein konkretes Beispiel dafür, wie kommunale Basiseinrichtungen gemeindeübergreifend organisiert und langfristig gesichert werden können.</w:t>
      </w:r>
    </w:p>
    <w:p w14:paraId="69EB9695" w14:textId="2D4EA647" w:rsidR="00BE1A44" w:rsidRDefault="00F26346" w:rsidP="006115E4">
      <w:pPr>
        <w:pBdr>
          <w:top w:val="single" w:sz="4" w:space="1" w:color="auto"/>
          <w:left w:val="single" w:sz="4" w:space="4" w:color="auto"/>
          <w:bottom w:val="single" w:sz="4" w:space="1" w:color="auto"/>
          <w:right w:val="single" w:sz="4" w:space="4" w:color="auto"/>
        </w:pBdr>
      </w:pPr>
      <w:r>
        <w:t>Gleichzeitig zeigte ein weiteres aktuelles Schulprojekt, wie anspruchsvoll solche Prozesse sein können. Gerade bei der Zusammenlegung von Schulstandorten treffen sachliche Argumente, sinkende Kinderzahlen, örtliche Identität und emotionale Bindungen aufeinander. Die Gespräche machten sowohl das Potenzial als auch die Herausforderungen interkommunaler Zusammenarbeit sichtbar.</w:t>
      </w:r>
    </w:p>
    <w:p w14:paraId="6A294B2A" w14:textId="77777777" w:rsidR="005033E8" w:rsidRDefault="005033E8" w:rsidP="006115E4">
      <w:pPr>
        <w:pBdr>
          <w:top w:val="single" w:sz="4" w:space="1" w:color="auto"/>
          <w:left w:val="single" w:sz="4" w:space="4" w:color="auto"/>
          <w:bottom w:val="single" w:sz="4" w:space="1" w:color="auto"/>
          <w:right w:val="single" w:sz="4" w:space="4" w:color="auto"/>
        </w:pBdr>
      </w:pPr>
    </w:p>
    <w:p w14:paraId="7BF46649" w14:textId="69E48328" w:rsidR="005033E8" w:rsidRDefault="005033E8" w:rsidP="006115E4">
      <w:pPr>
        <w:pBdr>
          <w:top w:val="single" w:sz="4" w:space="1" w:color="auto"/>
          <w:left w:val="single" w:sz="4" w:space="4" w:color="auto"/>
          <w:bottom w:val="single" w:sz="4" w:space="1" w:color="auto"/>
          <w:right w:val="single" w:sz="4" w:space="4" w:color="auto"/>
        </w:pBdr>
      </w:pPr>
      <w:r w:rsidRPr="005033E8">
        <w:rPr>
          <w:highlight w:val="yellow"/>
        </w:rPr>
        <w:t>Bgm. Patrick Layr, Obmann des Vereines Interkomm Waldviertel (Zusammenschluss von 66 Gemeinden in der Region): „</w:t>
      </w:r>
      <w:r>
        <w:rPr>
          <w:highlight w:val="yellow"/>
        </w:rPr>
        <w:t xml:space="preserve">Aus Sicht der </w:t>
      </w:r>
      <w:r w:rsidRPr="005033E8">
        <w:rPr>
          <w:highlight w:val="yellow"/>
        </w:rPr>
        <w:t xml:space="preserve">Gemeinden war die Exkursion </w:t>
      </w:r>
      <w:r w:rsidR="0043305B">
        <w:rPr>
          <w:highlight w:val="yellow"/>
        </w:rPr>
        <w:t xml:space="preserve">wieder </w:t>
      </w:r>
      <w:r w:rsidRPr="005033E8">
        <w:rPr>
          <w:highlight w:val="yellow"/>
        </w:rPr>
        <w:t>besonders aufschlussreich, weil sie gezeigt hat, welche zukunftsweisenden Projekte durch innovative interkommunale Zusammenarbeit möglich werden – etwa in der modernen Verwaltung</w:t>
      </w:r>
      <w:r w:rsidR="00F257B3">
        <w:rPr>
          <w:highlight w:val="yellow"/>
        </w:rPr>
        <w:t xml:space="preserve">, </w:t>
      </w:r>
      <w:r w:rsidRPr="005033E8">
        <w:rPr>
          <w:highlight w:val="yellow"/>
        </w:rPr>
        <w:t>im Bildungsbereich</w:t>
      </w:r>
      <w:r w:rsidR="00F257B3">
        <w:rPr>
          <w:highlight w:val="yellow"/>
        </w:rPr>
        <w:t xml:space="preserve"> und in der Vermarktung einer gemeinsamen Marke</w:t>
      </w:r>
      <w:r w:rsidRPr="005033E8">
        <w:rPr>
          <w:highlight w:val="yellow"/>
        </w:rPr>
        <w:t xml:space="preserve">. Beeindruckend war auch, was mithilfe von LEADER-Förderungen umgesetzt werden kann. Besonders wertvoll war der Austausch über zentrale kommunale Zukunftsthemen wie </w:t>
      </w:r>
      <w:r w:rsidR="0043305B">
        <w:rPr>
          <w:highlight w:val="yellow"/>
        </w:rPr>
        <w:t xml:space="preserve">demografischer Wandel, </w:t>
      </w:r>
      <w:r w:rsidRPr="005033E8">
        <w:rPr>
          <w:highlight w:val="yellow"/>
        </w:rPr>
        <w:t>altersgerechte</w:t>
      </w:r>
      <w:r w:rsidR="0043305B">
        <w:rPr>
          <w:highlight w:val="yellow"/>
        </w:rPr>
        <w:t>s</w:t>
      </w:r>
      <w:r w:rsidRPr="005033E8">
        <w:rPr>
          <w:highlight w:val="yellow"/>
        </w:rPr>
        <w:t xml:space="preserve"> Wohn</w:t>
      </w:r>
      <w:r w:rsidR="0043305B">
        <w:rPr>
          <w:highlight w:val="yellow"/>
        </w:rPr>
        <w:t>en</w:t>
      </w:r>
      <w:r w:rsidRPr="005033E8">
        <w:rPr>
          <w:highlight w:val="yellow"/>
        </w:rPr>
        <w:t xml:space="preserve">, </w:t>
      </w:r>
      <w:r w:rsidR="00F257B3">
        <w:rPr>
          <w:highlight w:val="yellow"/>
        </w:rPr>
        <w:t xml:space="preserve">Gemeindefinanzen, </w:t>
      </w:r>
      <w:r w:rsidRPr="005033E8">
        <w:rPr>
          <w:highlight w:val="yellow"/>
        </w:rPr>
        <w:t xml:space="preserve">die positiven Effekte von Bildungseinrichtungen auf die Stadtentwicklung und die </w:t>
      </w:r>
      <w:r w:rsidR="0043305B">
        <w:rPr>
          <w:highlight w:val="yellow"/>
        </w:rPr>
        <w:t xml:space="preserve">dringend notwendige </w:t>
      </w:r>
      <w:r w:rsidRPr="005033E8">
        <w:rPr>
          <w:highlight w:val="yellow"/>
        </w:rPr>
        <w:t>Vermarktung als attraktiver Wohn</w:t>
      </w:r>
      <w:r w:rsidR="0043305B">
        <w:rPr>
          <w:highlight w:val="yellow"/>
        </w:rPr>
        <w:t>- und Arbeits</w:t>
      </w:r>
      <w:r w:rsidRPr="005033E8">
        <w:rPr>
          <w:highlight w:val="yellow"/>
        </w:rPr>
        <w:t>standort.“</w:t>
      </w:r>
    </w:p>
    <w:p w14:paraId="6B2287B0" w14:textId="77777777" w:rsidR="005033E8" w:rsidRDefault="005033E8" w:rsidP="005033E8">
      <w:pPr>
        <w:rPr>
          <w:b/>
          <w:bCs/>
        </w:rPr>
      </w:pPr>
    </w:p>
    <w:p w14:paraId="366E042C" w14:textId="6528D120" w:rsidR="00F26346" w:rsidRPr="00614105" w:rsidRDefault="00F26346" w:rsidP="00F26346">
      <w:pPr>
        <w:rPr>
          <w:b/>
          <w:bCs/>
        </w:rPr>
      </w:pPr>
      <w:r w:rsidRPr="00614105">
        <w:rPr>
          <w:b/>
          <w:bCs/>
        </w:rPr>
        <w:t>Mit neuen Impulsen zurück ins Waldviertel</w:t>
      </w:r>
    </w:p>
    <w:p w14:paraId="0A8CB818" w14:textId="77777777" w:rsidR="00F257B3" w:rsidRDefault="00F26346" w:rsidP="00F26346">
      <w:r>
        <w:t xml:space="preserve">In der abschließenden Reflexion ging es darum, welche Ansätze ins Waldviertel mitgenommen werden können. </w:t>
      </w:r>
      <w:r w:rsidR="00F257B3">
        <w:t xml:space="preserve">Kaum ein Projekt </w:t>
      </w:r>
      <w:r>
        <w:t>lässt sich unverändert auf eine andere Region übertragen</w:t>
      </w:r>
      <w:r w:rsidR="00F257B3">
        <w:t>, ist jedoch Ideengeber für eigene Projekte und Initiativen</w:t>
      </w:r>
      <w:r>
        <w:t xml:space="preserve">. </w:t>
      </w:r>
    </w:p>
    <w:p w14:paraId="4388D625" w14:textId="0871ACF7" w:rsidR="00F26346" w:rsidRDefault="00F26346" w:rsidP="00F26346">
      <w:r>
        <w:lastRenderedPageBreak/>
        <w:t xml:space="preserve">Die besuchten Beispiele zeigten, dass regionale Entwicklung dort gelingt, wo Menschen </w:t>
      </w:r>
      <w:r w:rsidR="00614105">
        <w:t xml:space="preserve">mutig </w:t>
      </w:r>
      <w:r w:rsidR="00F257B3">
        <w:t xml:space="preserve">vorangehen und </w:t>
      </w:r>
      <w:r>
        <w:t>Verantwortung übernehmen, über institutionelle und kommunale Grenzen hinweg zusammenarbeiten und bereit sind, neue Wege zu erproben.</w:t>
      </w:r>
    </w:p>
    <w:p w14:paraId="738C2E24" w14:textId="77777777" w:rsidR="00F26346" w:rsidRDefault="00F26346" w:rsidP="00F26346"/>
    <w:p w14:paraId="63D32013" w14:textId="4611EAF8" w:rsidR="00F26346" w:rsidRDefault="00F26346" w:rsidP="00F26346">
      <w:r>
        <w:t xml:space="preserve">Die Zukunft.Reise.Waldviertel bot dafür nicht nur konkrete Anregungen, sondern auch Raum für neue Kontakte und Gespräche zwischen den Teilnehmerinnen und Teilnehmern. Damit wirkt die Exkursion über die beiden Reisetage hinaus: </w:t>
      </w:r>
      <w:r w:rsidR="000E4EDF">
        <w:t xml:space="preserve">für Zusammenhalt und vor allen Dingen </w:t>
      </w:r>
      <w:r>
        <w:t xml:space="preserve">als </w:t>
      </w:r>
      <w:r w:rsidRPr="00614105">
        <w:rPr>
          <w:b/>
          <w:bCs/>
        </w:rPr>
        <w:t xml:space="preserve">Impuls, Ideen gemeinsam weiterzuentwickeln </w:t>
      </w:r>
      <w:r w:rsidRPr="00614105">
        <w:t>und</w:t>
      </w:r>
      <w:r w:rsidRPr="00614105">
        <w:rPr>
          <w:b/>
          <w:bCs/>
        </w:rPr>
        <w:t xml:space="preserve"> daraus neue Perspektiven für das Waldviertel entstehen zu lassen.</w:t>
      </w:r>
    </w:p>
    <w:p w14:paraId="358262A1" w14:textId="77777777" w:rsidR="00F26346" w:rsidRDefault="00F26346" w:rsidP="00F26346"/>
    <w:p w14:paraId="4F19A2FA" w14:textId="5616EDCB" w:rsidR="00F26346" w:rsidRDefault="00F26346" w:rsidP="00F26346">
      <w:r>
        <w:t xml:space="preserve">Informationen zur Zukunft.Reise.Waldviertel und zu bisherigen Exkursionen sind unter </w:t>
      </w:r>
      <w:hyperlink r:id="rId7" w:history="1">
        <w:r w:rsidR="004E423D" w:rsidRPr="000C0D42">
          <w:rPr>
            <w:rStyle w:val="Hyperlink"/>
          </w:rPr>
          <w:t>www.wohnen-im-waldviertel.at/zukunft</w:t>
        </w:r>
      </w:hyperlink>
      <w:r w:rsidR="004E423D">
        <w:t xml:space="preserve"> </w:t>
      </w:r>
      <w:r>
        <w:t>verfügbar.</w:t>
      </w:r>
    </w:p>
    <w:p w14:paraId="5E6589D3" w14:textId="77777777" w:rsidR="00F26346" w:rsidRDefault="00F26346" w:rsidP="00F26346"/>
    <w:p w14:paraId="06202C1B" w14:textId="77777777" w:rsidR="00752384" w:rsidRDefault="00752384" w:rsidP="00300D80"/>
    <w:p w14:paraId="11EFFFAC" w14:textId="77777777" w:rsidR="00D825F0" w:rsidRPr="000000A8" w:rsidRDefault="00D825F0" w:rsidP="00D825F0">
      <w:pPr>
        <w:rPr>
          <w:sz w:val="10"/>
          <w:szCs w:val="10"/>
        </w:rPr>
      </w:pPr>
    </w:p>
    <w:p w14:paraId="3F301F95" w14:textId="77777777" w:rsidR="00D825F0" w:rsidRPr="000000A8" w:rsidRDefault="00D825F0" w:rsidP="00D825F0">
      <w:pPr>
        <w:pBdr>
          <w:top w:val="single" w:sz="4" w:space="1" w:color="auto"/>
        </w:pBdr>
        <w:tabs>
          <w:tab w:val="left" w:pos="1253"/>
        </w:tabs>
        <w:rPr>
          <w:sz w:val="10"/>
          <w:szCs w:val="10"/>
        </w:rPr>
      </w:pPr>
    </w:p>
    <w:p w14:paraId="35745040" w14:textId="26B3D96E" w:rsidR="00D825F0" w:rsidRPr="00D825F0" w:rsidRDefault="00D825F0" w:rsidP="003C4187">
      <w:pPr>
        <w:rPr>
          <w:b/>
          <w:bCs/>
        </w:rPr>
      </w:pPr>
      <w:r w:rsidRPr="00D825F0">
        <w:rPr>
          <w:b/>
          <w:bCs/>
        </w:rPr>
        <w:t>Fotos:</w:t>
      </w:r>
    </w:p>
    <w:bookmarkEnd w:id="2"/>
    <w:bookmarkEnd w:id="3"/>
    <w:p w14:paraId="45023D48" w14:textId="23DF0E1A" w:rsidR="00405481" w:rsidRDefault="004304B0" w:rsidP="00405481">
      <w:r>
        <w:rPr>
          <w:noProof/>
        </w:rPr>
        <w:drawing>
          <wp:inline distT="0" distB="0" distL="0" distR="0" wp14:anchorId="34C7B850" wp14:editId="22B6188F">
            <wp:extent cx="4500000" cy="3002652"/>
            <wp:effectExtent l="0" t="0" r="0" b="7620"/>
            <wp:docPr id="9998444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0000" cy="3002652"/>
                    </a:xfrm>
                    <a:prstGeom prst="rect">
                      <a:avLst/>
                    </a:prstGeom>
                    <a:noFill/>
                    <a:ln>
                      <a:noFill/>
                    </a:ln>
                  </pic:spPr>
                </pic:pic>
              </a:graphicData>
            </a:graphic>
          </wp:inline>
        </w:drawing>
      </w:r>
      <w:r>
        <w:rPr>
          <w:noProof/>
        </w:rPr>
        <w:t xml:space="preserve"> </w:t>
      </w:r>
    </w:p>
    <w:p w14:paraId="01F5BF96" w14:textId="532CBD31" w:rsidR="00405481" w:rsidRDefault="00405481" w:rsidP="00405481">
      <w:pPr>
        <w:rPr>
          <w:sz w:val="18"/>
          <w:szCs w:val="18"/>
        </w:rPr>
      </w:pPr>
      <w:r w:rsidRPr="00AF44C6">
        <w:rPr>
          <w:iCs/>
          <w:color w:val="006600"/>
          <w:sz w:val="18"/>
          <w:szCs w:val="18"/>
        </w:rPr>
        <w:t xml:space="preserve">Foto: </w:t>
      </w:r>
      <w:r w:rsidR="004304B0">
        <w:rPr>
          <w:sz w:val="18"/>
          <w:szCs w:val="18"/>
        </w:rPr>
        <w:t>Waldviertel meets Südburgenland: I</w:t>
      </w:r>
      <w:r w:rsidR="004304B0" w:rsidRPr="004304B0">
        <w:rPr>
          <w:sz w:val="18"/>
          <w:szCs w:val="18"/>
        </w:rPr>
        <w:t>n Stegersbach bot sich Gelegenheit zum vertiefenden Austausch mit Vertreterinnen und Vertretern von „</w:t>
      </w:r>
      <w:proofErr w:type="spellStart"/>
      <w:r w:rsidR="004304B0" w:rsidRPr="004304B0">
        <w:rPr>
          <w:sz w:val="18"/>
          <w:szCs w:val="18"/>
        </w:rPr>
        <w:t>südburgenland</w:t>
      </w:r>
      <w:proofErr w:type="spellEnd"/>
      <w:r w:rsidR="004304B0" w:rsidRPr="004304B0">
        <w:rPr>
          <w:sz w:val="18"/>
          <w:szCs w:val="18"/>
        </w:rPr>
        <w:t xml:space="preserve"> plus“ und weiteren regionalen Akteurinnen und Akteuren. </w:t>
      </w:r>
      <w:r w:rsidRPr="00AF44C6">
        <w:rPr>
          <w:sz w:val="18"/>
          <w:szCs w:val="18"/>
        </w:rPr>
        <w:t>© Verein Interkomm Waldviertel</w:t>
      </w:r>
    </w:p>
    <w:p w14:paraId="27CFF202" w14:textId="77777777" w:rsidR="00710A1E" w:rsidRDefault="00710A1E" w:rsidP="00405481">
      <w:pPr>
        <w:rPr>
          <w:sz w:val="18"/>
          <w:szCs w:val="18"/>
        </w:rPr>
      </w:pPr>
    </w:p>
    <w:p w14:paraId="37236BDE" w14:textId="099546BA" w:rsidR="00710A1E" w:rsidRPr="00AF44C6" w:rsidRDefault="00710A1E" w:rsidP="00405481">
      <w:pPr>
        <w:rPr>
          <w:sz w:val="18"/>
          <w:szCs w:val="18"/>
        </w:rPr>
      </w:pPr>
      <w:r>
        <w:rPr>
          <w:noProof/>
        </w:rPr>
        <w:lastRenderedPageBreak/>
        <w:drawing>
          <wp:inline distT="0" distB="0" distL="0" distR="0" wp14:anchorId="01980B95" wp14:editId="7E58760F">
            <wp:extent cx="4500000" cy="3000167"/>
            <wp:effectExtent l="0" t="0" r="0" b="0"/>
            <wp:docPr id="61267357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00000" cy="3000167"/>
                    </a:xfrm>
                    <a:prstGeom prst="rect">
                      <a:avLst/>
                    </a:prstGeom>
                    <a:noFill/>
                    <a:ln>
                      <a:noFill/>
                    </a:ln>
                  </pic:spPr>
                </pic:pic>
              </a:graphicData>
            </a:graphic>
          </wp:inline>
        </w:drawing>
      </w:r>
    </w:p>
    <w:p w14:paraId="5670D25A" w14:textId="01D6D317" w:rsidR="00710A1E" w:rsidRDefault="00710A1E" w:rsidP="00710A1E">
      <w:pPr>
        <w:rPr>
          <w:sz w:val="18"/>
          <w:szCs w:val="18"/>
        </w:rPr>
      </w:pPr>
      <w:r w:rsidRPr="00AF44C6">
        <w:rPr>
          <w:iCs/>
          <w:color w:val="006600"/>
          <w:sz w:val="18"/>
          <w:szCs w:val="18"/>
        </w:rPr>
        <w:t xml:space="preserve">Foto: </w:t>
      </w:r>
      <w:r>
        <w:t xml:space="preserve">In Bierbaum besuchte die Gruppe die </w:t>
      </w:r>
      <w:proofErr w:type="spellStart"/>
      <w:r w:rsidRPr="00710A1E">
        <w:t>Frutura</w:t>
      </w:r>
      <w:proofErr w:type="spellEnd"/>
      <w:r w:rsidRPr="00710A1E">
        <w:t xml:space="preserve"> Thermal-Gemüsewelt.</w:t>
      </w:r>
      <w:r w:rsidRPr="004304B0">
        <w:rPr>
          <w:sz w:val="18"/>
          <w:szCs w:val="18"/>
        </w:rPr>
        <w:t xml:space="preserve"> </w:t>
      </w:r>
      <w:r w:rsidRPr="00AF44C6">
        <w:rPr>
          <w:sz w:val="18"/>
          <w:szCs w:val="18"/>
        </w:rPr>
        <w:t>© Verein Interkomm Waldviertel</w:t>
      </w:r>
    </w:p>
    <w:p w14:paraId="3D084541" w14:textId="77777777" w:rsidR="00A46C03" w:rsidRDefault="00A46C03" w:rsidP="00710A1E">
      <w:pPr>
        <w:rPr>
          <w:sz w:val="18"/>
          <w:szCs w:val="18"/>
        </w:rPr>
      </w:pPr>
    </w:p>
    <w:p w14:paraId="4B327E15" w14:textId="57775F3B" w:rsidR="00A46C03" w:rsidRDefault="00A46C03" w:rsidP="00710A1E">
      <w:pPr>
        <w:rPr>
          <w:sz w:val="18"/>
          <w:szCs w:val="18"/>
        </w:rPr>
      </w:pPr>
      <w:r>
        <w:rPr>
          <w:noProof/>
        </w:rPr>
        <w:drawing>
          <wp:inline distT="0" distB="0" distL="0" distR="0" wp14:anchorId="7BC25CD4" wp14:editId="40A8FBD7">
            <wp:extent cx="4500000" cy="3000167"/>
            <wp:effectExtent l="0" t="0" r="0" b="0"/>
            <wp:docPr id="48333504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00000" cy="3000167"/>
                    </a:xfrm>
                    <a:prstGeom prst="rect">
                      <a:avLst/>
                    </a:prstGeom>
                    <a:noFill/>
                    <a:ln>
                      <a:noFill/>
                    </a:ln>
                  </pic:spPr>
                </pic:pic>
              </a:graphicData>
            </a:graphic>
          </wp:inline>
        </w:drawing>
      </w:r>
    </w:p>
    <w:p w14:paraId="5C4360D7" w14:textId="381996D6" w:rsidR="00A46C03" w:rsidRDefault="00A46C03" w:rsidP="00FE5E2B">
      <w:pPr>
        <w:rPr>
          <w:sz w:val="18"/>
          <w:szCs w:val="18"/>
        </w:rPr>
      </w:pPr>
      <w:r w:rsidRPr="00AF44C6">
        <w:rPr>
          <w:iCs/>
          <w:color w:val="006600"/>
          <w:sz w:val="18"/>
          <w:szCs w:val="18"/>
        </w:rPr>
        <w:t xml:space="preserve">Foto: </w:t>
      </w:r>
      <w:r w:rsidR="000E4EDF">
        <w:rPr>
          <w:sz w:val="18"/>
          <w:szCs w:val="18"/>
        </w:rPr>
        <w:t>Die Gruppe erhielt b</w:t>
      </w:r>
      <w:r w:rsidR="00FE5E2B">
        <w:rPr>
          <w:sz w:val="18"/>
          <w:szCs w:val="18"/>
        </w:rPr>
        <w:t xml:space="preserve">eeindruckende Einblicke in Lebens- und Firmengeschichte von </w:t>
      </w:r>
      <w:r w:rsidR="00FE5E2B" w:rsidRPr="00FE5E2B">
        <w:rPr>
          <w:sz w:val="18"/>
          <w:szCs w:val="18"/>
        </w:rPr>
        <w:t>Manfred Hohensinner</w:t>
      </w:r>
      <w:r w:rsidR="00FE5E2B">
        <w:rPr>
          <w:sz w:val="18"/>
          <w:szCs w:val="18"/>
        </w:rPr>
        <w:t xml:space="preserve">, </w:t>
      </w:r>
      <w:r w:rsidR="00FE5E2B" w:rsidRPr="00FE5E2B">
        <w:rPr>
          <w:sz w:val="18"/>
          <w:szCs w:val="18"/>
        </w:rPr>
        <w:t xml:space="preserve">Geschäftsführer und Mitbegründer von </w:t>
      </w:r>
      <w:proofErr w:type="spellStart"/>
      <w:r w:rsidR="00FE5E2B" w:rsidRPr="00FE5E2B">
        <w:rPr>
          <w:sz w:val="18"/>
          <w:szCs w:val="18"/>
        </w:rPr>
        <w:t>Frutura</w:t>
      </w:r>
      <w:proofErr w:type="spellEnd"/>
      <w:r w:rsidR="00FE5E2B" w:rsidRPr="00FE5E2B">
        <w:rPr>
          <w:sz w:val="18"/>
          <w:szCs w:val="18"/>
        </w:rPr>
        <w:t>.</w:t>
      </w:r>
      <w:r w:rsidR="00904A54">
        <w:rPr>
          <w:sz w:val="18"/>
          <w:szCs w:val="18"/>
        </w:rPr>
        <w:t xml:space="preserve"> Am Foto Betriebsleiter </w:t>
      </w:r>
      <w:r w:rsidR="00904A54" w:rsidRPr="00904A54">
        <w:rPr>
          <w:sz w:val="18"/>
          <w:szCs w:val="18"/>
        </w:rPr>
        <w:t>Christoph Schieder</w:t>
      </w:r>
      <w:r w:rsidR="00904A54">
        <w:rPr>
          <w:sz w:val="18"/>
          <w:szCs w:val="18"/>
        </w:rPr>
        <w:t xml:space="preserve">, Bgm. Patrick Layr (Obmann Interkomm Waldviertel), K Christof Kastner (Obmann Wirtschaftsforum Waldviertel), GF </w:t>
      </w:r>
      <w:r w:rsidR="00904A54" w:rsidRPr="00FE5E2B">
        <w:rPr>
          <w:sz w:val="18"/>
          <w:szCs w:val="18"/>
        </w:rPr>
        <w:t>Manfred Hohensinner</w:t>
      </w:r>
      <w:r w:rsidR="00904A54">
        <w:rPr>
          <w:sz w:val="18"/>
          <w:szCs w:val="18"/>
        </w:rPr>
        <w:t xml:space="preserve"> und Josef Wallenberger (Regionalentwickler)</w:t>
      </w:r>
      <w:r w:rsidR="000E4EDF">
        <w:rPr>
          <w:sz w:val="18"/>
          <w:szCs w:val="18"/>
        </w:rPr>
        <w:t xml:space="preserve"> </w:t>
      </w:r>
      <w:r w:rsidRPr="00AF44C6">
        <w:rPr>
          <w:sz w:val="18"/>
          <w:szCs w:val="18"/>
        </w:rPr>
        <w:t>© Verein Interkomm Waldviertel</w:t>
      </w:r>
    </w:p>
    <w:p w14:paraId="2FBC4506" w14:textId="77777777" w:rsidR="00370B41" w:rsidRDefault="00370B41" w:rsidP="00FE5E2B">
      <w:pPr>
        <w:rPr>
          <w:sz w:val="18"/>
          <w:szCs w:val="18"/>
        </w:rPr>
      </w:pPr>
    </w:p>
    <w:p w14:paraId="6D106CD7" w14:textId="423EF8E8" w:rsidR="00370B41" w:rsidRDefault="00370B41" w:rsidP="00FE5E2B">
      <w:pPr>
        <w:rPr>
          <w:sz w:val="18"/>
          <w:szCs w:val="18"/>
        </w:rPr>
      </w:pPr>
      <w:r>
        <w:rPr>
          <w:noProof/>
        </w:rPr>
        <w:lastRenderedPageBreak/>
        <w:drawing>
          <wp:inline distT="0" distB="0" distL="0" distR="0" wp14:anchorId="0C12C8A3" wp14:editId="23FD1F5D">
            <wp:extent cx="4500000" cy="3001159"/>
            <wp:effectExtent l="0" t="0" r="0" b="8890"/>
            <wp:docPr id="146284018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00000" cy="3001159"/>
                    </a:xfrm>
                    <a:prstGeom prst="rect">
                      <a:avLst/>
                    </a:prstGeom>
                    <a:noFill/>
                    <a:ln>
                      <a:noFill/>
                    </a:ln>
                  </pic:spPr>
                </pic:pic>
              </a:graphicData>
            </a:graphic>
          </wp:inline>
        </w:drawing>
      </w:r>
    </w:p>
    <w:p w14:paraId="2D20F3E6" w14:textId="7C9BE849" w:rsidR="00370B41" w:rsidRDefault="00370B41" w:rsidP="00370B41">
      <w:pPr>
        <w:rPr>
          <w:sz w:val="18"/>
          <w:szCs w:val="18"/>
        </w:rPr>
      </w:pPr>
      <w:r w:rsidRPr="00AF44C6">
        <w:rPr>
          <w:iCs/>
          <w:color w:val="006600"/>
          <w:sz w:val="18"/>
          <w:szCs w:val="18"/>
        </w:rPr>
        <w:t xml:space="preserve">Foto: </w:t>
      </w:r>
      <w:r w:rsidR="00B176BD">
        <w:rPr>
          <w:sz w:val="18"/>
          <w:szCs w:val="18"/>
        </w:rPr>
        <w:t xml:space="preserve">Exklusive Einblicke in den Bildungscampus Pinkafeld, - einen Tag vor der offiziellen Eröffnung </w:t>
      </w:r>
      <w:r w:rsidRPr="00AF44C6">
        <w:rPr>
          <w:sz w:val="18"/>
          <w:szCs w:val="18"/>
        </w:rPr>
        <w:t>© Verein Interkomm Waldviertel</w:t>
      </w:r>
    </w:p>
    <w:p w14:paraId="2B0D858C" w14:textId="77777777" w:rsidR="00370B41" w:rsidRDefault="00370B41" w:rsidP="00370B41">
      <w:pPr>
        <w:rPr>
          <w:sz w:val="18"/>
          <w:szCs w:val="18"/>
        </w:rPr>
      </w:pPr>
    </w:p>
    <w:p w14:paraId="7E5C4558" w14:textId="7ED23DB0" w:rsidR="00370B41" w:rsidRDefault="00370B41" w:rsidP="00370B41">
      <w:pPr>
        <w:rPr>
          <w:sz w:val="18"/>
          <w:szCs w:val="18"/>
        </w:rPr>
      </w:pPr>
      <w:r>
        <w:rPr>
          <w:noProof/>
        </w:rPr>
        <w:drawing>
          <wp:inline distT="0" distB="0" distL="0" distR="0" wp14:anchorId="6997B00A" wp14:editId="74921A05">
            <wp:extent cx="4500000" cy="3000165"/>
            <wp:effectExtent l="0" t="0" r="0" b="0"/>
            <wp:docPr id="746886742"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00000" cy="3000165"/>
                    </a:xfrm>
                    <a:prstGeom prst="rect">
                      <a:avLst/>
                    </a:prstGeom>
                    <a:noFill/>
                    <a:ln>
                      <a:noFill/>
                    </a:ln>
                  </pic:spPr>
                </pic:pic>
              </a:graphicData>
            </a:graphic>
          </wp:inline>
        </w:drawing>
      </w:r>
    </w:p>
    <w:p w14:paraId="35950080" w14:textId="6D61BF8F" w:rsidR="00B176BD" w:rsidRDefault="00B176BD" w:rsidP="00B176BD">
      <w:pPr>
        <w:rPr>
          <w:sz w:val="18"/>
          <w:szCs w:val="18"/>
        </w:rPr>
      </w:pPr>
      <w:r w:rsidRPr="00AF44C6">
        <w:rPr>
          <w:iCs/>
          <w:color w:val="006600"/>
          <w:sz w:val="18"/>
          <w:szCs w:val="18"/>
        </w:rPr>
        <w:t xml:space="preserve">Foto: </w:t>
      </w:r>
      <w:r>
        <w:rPr>
          <w:sz w:val="18"/>
          <w:szCs w:val="18"/>
        </w:rPr>
        <w:t xml:space="preserve">Zu Gast am Bildungscampus Pannonia mit </w:t>
      </w:r>
      <w:r w:rsidRPr="00B176BD">
        <w:rPr>
          <w:sz w:val="18"/>
          <w:szCs w:val="18"/>
        </w:rPr>
        <w:t>Bürgermeister</w:t>
      </w:r>
      <w:r w:rsidR="00A118D4">
        <w:rPr>
          <w:sz w:val="18"/>
          <w:szCs w:val="18"/>
        </w:rPr>
        <w:t xml:space="preserve"> </w:t>
      </w:r>
      <w:r w:rsidRPr="00B176BD">
        <w:rPr>
          <w:sz w:val="18"/>
          <w:szCs w:val="18"/>
        </w:rPr>
        <w:t xml:space="preserve">Robert Marlovits </w:t>
      </w:r>
      <w:r>
        <w:rPr>
          <w:sz w:val="18"/>
          <w:szCs w:val="18"/>
        </w:rPr>
        <w:t>(</w:t>
      </w:r>
      <w:proofErr w:type="spellStart"/>
      <w:r w:rsidRPr="00B176BD">
        <w:rPr>
          <w:sz w:val="18"/>
          <w:szCs w:val="18"/>
        </w:rPr>
        <w:t>Schachendorf</w:t>
      </w:r>
      <w:proofErr w:type="spellEnd"/>
      <w:r>
        <w:rPr>
          <w:sz w:val="18"/>
          <w:szCs w:val="18"/>
        </w:rPr>
        <w:t>)</w:t>
      </w:r>
      <w:r w:rsidR="00A118D4">
        <w:rPr>
          <w:sz w:val="18"/>
          <w:szCs w:val="18"/>
        </w:rPr>
        <w:t xml:space="preserve">, </w:t>
      </w:r>
      <w:r w:rsidR="00A118D4" w:rsidRPr="00A118D4">
        <w:rPr>
          <w:sz w:val="18"/>
          <w:szCs w:val="18"/>
        </w:rPr>
        <w:t xml:space="preserve">Direktorin Marlen Varga </w:t>
      </w:r>
      <w:r>
        <w:rPr>
          <w:sz w:val="18"/>
          <w:szCs w:val="18"/>
        </w:rPr>
        <w:t xml:space="preserve">und Bürgermeister </w:t>
      </w:r>
      <w:r w:rsidR="00A118D4" w:rsidRPr="00A118D4">
        <w:rPr>
          <w:sz w:val="18"/>
          <w:szCs w:val="18"/>
        </w:rPr>
        <w:t>Joachim Radics</w:t>
      </w:r>
      <w:r w:rsidR="00A118D4">
        <w:rPr>
          <w:sz w:val="18"/>
          <w:szCs w:val="18"/>
        </w:rPr>
        <w:t xml:space="preserve"> (</w:t>
      </w:r>
      <w:r w:rsidR="00A118D4" w:rsidRPr="00A118D4">
        <w:rPr>
          <w:sz w:val="18"/>
          <w:szCs w:val="18"/>
        </w:rPr>
        <w:t xml:space="preserve">Markt </w:t>
      </w:r>
      <w:proofErr w:type="spellStart"/>
      <w:r w:rsidR="00A118D4" w:rsidRPr="00A118D4">
        <w:rPr>
          <w:sz w:val="18"/>
          <w:szCs w:val="18"/>
        </w:rPr>
        <w:t>Neuhodis</w:t>
      </w:r>
      <w:proofErr w:type="spellEnd"/>
      <w:r w:rsidR="00A118D4">
        <w:rPr>
          <w:sz w:val="18"/>
          <w:szCs w:val="18"/>
        </w:rPr>
        <w:t xml:space="preserve">) </w:t>
      </w:r>
      <w:r w:rsidRPr="00AF44C6">
        <w:rPr>
          <w:sz w:val="18"/>
          <w:szCs w:val="18"/>
        </w:rPr>
        <w:t>© Verein Interkomm Waldviertel</w:t>
      </w:r>
    </w:p>
    <w:p w14:paraId="02860EF1" w14:textId="77777777" w:rsidR="00C22F10" w:rsidRDefault="00C22F10" w:rsidP="008508AE"/>
    <w:p w14:paraId="5BFE7E13" w14:textId="77777777" w:rsidR="003D67AA" w:rsidRDefault="003D67AA" w:rsidP="008508AE"/>
    <w:p w14:paraId="685B91F0" w14:textId="77777777" w:rsidR="003D67AA" w:rsidRDefault="003D67AA" w:rsidP="008508AE"/>
    <w:p w14:paraId="769323C0" w14:textId="77777777" w:rsidR="003D67AA" w:rsidRDefault="003D67AA" w:rsidP="008508AE"/>
    <w:p w14:paraId="65826767" w14:textId="77777777" w:rsidR="001A14F5" w:rsidRPr="003D67AA" w:rsidRDefault="001A14F5" w:rsidP="001A14F5">
      <w:pPr>
        <w:pBdr>
          <w:top w:val="single" w:sz="4" w:space="1" w:color="auto"/>
        </w:pBdr>
        <w:tabs>
          <w:tab w:val="left" w:pos="1253"/>
        </w:tabs>
      </w:pPr>
    </w:p>
    <w:p w14:paraId="52EF869F" w14:textId="5C8A62FB" w:rsidR="001A14F5" w:rsidRPr="003D67AA" w:rsidRDefault="00BE1A44" w:rsidP="001A14F5">
      <w:pPr>
        <w:ind w:right="-144"/>
        <w:rPr>
          <w:b/>
          <w:bCs/>
        </w:rPr>
      </w:pPr>
      <w:r w:rsidRPr="003D67AA">
        <w:rPr>
          <w:b/>
          <w:bCs/>
        </w:rPr>
        <w:t>Auf der Zukunft.Reise.Waldviertel</w:t>
      </w:r>
    </w:p>
    <w:p w14:paraId="0924241A" w14:textId="183ACFC9" w:rsidR="002235C2" w:rsidRPr="003D67AA" w:rsidRDefault="002235C2" w:rsidP="002235C2">
      <w:pPr>
        <w:rPr>
          <w:i/>
          <w:iCs/>
        </w:rPr>
      </w:pPr>
      <w:r w:rsidRPr="003D67AA">
        <w:rPr>
          <w:i/>
          <w:iCs/>
        </w:rPr>
        <w:t>Voneinander lernen. Gemeinsam nachdenken. Ideen entwickeln.</w:t>
      </w:r>
    </w:p>
    <w:p w14:paraId="57E5C9A5" w14:textId="062F455C" w:rsidR="00BE1A44" w:rsidRDefault="00BE1A44" w:rsidP="001A14F5">
      <w:r w:rsidRPr="003D67AA">
        <w:t>Menschen</w:t>
      </w:r>
      <w:r w:rsidRPr="00BE1A44">
        <w:t xml:space="preserve"> für die Arbeit in der regionalen Entwicklung des Waldviertels </w:t>
      </w:r>
      <w:r>
        <w:t>begeistern</w:t>
      </w:r>
      <w:r w:rsidRPr="00BE1A44">
        <w:t xml:space="preserve">, den Standort besser kennenlernen und von anderen Regionen und Personen lernen, </w:t>
      </w:r>
      <w:r w:rsidR="000E4EDF">
        <w:t xml:space="preserve">- </w:t>
      </w:r>
      <w:r w:rsidRPr="00BE1A44">
        <w:t xml:space="preserve">das sind wichtige Ziele der Vereine Interkomm </w:t>
      </w:r>
      <w:r>
        <w:t xml:space="preserve">Waldviertel </w:t>
      </w:r>
      <w:r w:rsidRPr="00BE1A44">
        <w:t>und Wirtschaftsforum Waldviertel in Kooperation mit dem Regionalverband.</w:t>
      </w:r>
    </w:p>
    <w:p w14:paraId="1BCEB1E0" w14:textId="77777777" w:rsidR="003D67AA" w:rsidRDefault="000E4EDF" w:rsidP="003D67AA">
      <w:r>
        <w:t>Mit dem 2023 gestarteten Prozess w</w:t>
      </w:r>
      <w:r w:rsidR="001C5737">
        <w:t>ill man gemeinsam und aktiv die</w:t>
      </w:r>
      <w:r w:rsidR="001C5737" w:rsidRPr="001C5737">
        <w:t xml:space="preserve"> Zukunft </w:t>
      </w:r>
      <w:r w:rsidR="001C5737">
        <w:t xml:space="preserve">der Region </w:t>
      </w:r>
      <w:r w:rsidR="003D67AA">
        <w:t>mit</w:t>
      </w:r>
      <w:r w:rsidR="001C5737" w:rsidRPr="001C5737">
        <w:t xml:space="preserve">gestalten, </w:t>
      </w:r>
      <w:r w:rsidR="003D67AA" w:rsidRPr="003D67AA">
        <w:t>sich frühzeitig auf Veränderungen vorbereiten und Verantwortung übernehmen.</w:t>
      </w:r>
    </w:p>
    <w:p w14:paraId="3B3B2498" w14:textId="5E038379" w:rsidR="003D67AA" w:rsidRDefault="003D67AA" w:rsidP="001A14F5">
      <w:r>
        <w:t xml:space="preserve">Web: </w:t>
      </w:r>
      <w:hyperlink r:id="rId13" w:history="1">
        <w:r w:rsidRPr="00EA4455">
          <w:rPr>
            <w:rStyle w:val="Hyperlink"/>
          </w:rPr>
          <w:t>www.wohnen-im-waldviertel.at/zukunft</w:t>
        </w:r>
      </w:hyperlink>
    </w:p>
    <w:p w14:paraId="7FD9D415" w14:textId="77777777" w:rsidR="00071273" w:rsidRPr="003D67AA" w:rsidRDefault="00071273" w:rsidP="00071273"/>
    <w:p w14:paraId="39183149" w14:textId="77777777" w:rsidR="00071273" w:rsidRPr="003D67AA" w:rsidRDefault="00071273" w:rsidP="00071273">
      <w:pPr>
        <w:pBdr>
          <w:top w:val="single" w:sz="4" w:space="1" w:color="auto"/>
        </w:pBdr>
        <w:tabs>
          <w:tab w:val="left" w:pos="1253"/>
        </w:tabs>
      </w:pPr>
    </w:p>
    <w:p w14:paraId="70279C27" w14:textId="77777777" w:rsidR="00071273" w:rsidRPr="00135310" w:rsidRDefault="00071273" w:rsidP="00071273">
      <w:pPr>
        <w:rPr>
          <w:b/>
        </w:rPr>
      </w:pPr>
      <w:r w:rsidRPr="00135310">
        <w:rPr>
          <w:b/>
        </w:rPr>
        <w:t xml:space="preserve">Bei </w:t>
      </w:r>
      <w:r>
        <w:rPr>
          <w:b/>
        </w:rPr>
        <w:t>F</w:t>
      </w:r>
      <w:r w:rsidRPr="00135310">
        <w:rPr>
          <w:b/>
        </w:rPr>
        <w:t>ragen wenden Sie sich bitte an:</w:t>
      </w:r>
    </w:p>
    <w:p w14:paraId="3A9E6DD1" w14:textId="5025F3F0" w:rsidR="00071273" w:rsidRDefault="00071273" w:rsidP="00071273">
      <w:r>
        <w:t>Mag Nina Sillipp</w:t>
      </w:r>
      <w:r w:rsidR="00062DAE">
        <w:br/>
      </w:r>
      <w:r w:rsidRPr="00A130DD">
        <w:t>Wallenberger &amp; Linhard Regionalberatung</w:t>
      </w:r>
      <w:r>
        <w:t xml:space="preserve"> KG</w:t>
      </w:r>
      <w:r w:rsidRPr="00A130DD">
        <w:t>, Projektumsetzung</w:t>
      </w:r>
      <w:r>
        <w:t xml:space="preserve"> </w:t>
      </w:r>
      <w:r>
        <w:br/>
        <w:t>+43 (</w:t>
      </w:r>
      <w:r w:rsidRPr="00A130DD">
        <w:t>0</w:t>
      </w:r>
      <w:r>
        <w:t xml:space="preserve">) </w:t>
      </w:r>
      <w:r w:rsidRPr="00A130DD">
        <w:t>664</w:t>
      </w:r>
      <w:r>
        <w:t xml:space="preserve"> </w:t>
      </w:r>
      <w:r w:rsidRPr="00A130DD">
        <w:t>/</w:t>
      </w:r>
      <w:r>
        <w:t xml:space="preserve"> </w:t>
      </w:r>
      <w:r w:rsidRPr="00A130DD">
        <w:t>230 58 70</w:t>
      </w:r>
      <w:r>
        <w:t xml:space="preserve">, </w:t>
      </w:r>
      <w:hyperlink r:id="rId14" w:history="1">
        <w:r w:rsidRPr="007D6D63">
          <w:rPr>
            <w:rStyle w:val="Hyperlink"/>
          </w:rPr>
          <w:t>office@wohnen-im-waldviertel.at</w:t>
        </w:r>
      </w:hyperlink>
      <w:r>
        <w:t xml:space="preserve"> </w:t>
      </w:r>
    </w:p>
    <w:p w14:paraId="7A13D570" w14:textId="77777777" w:rsidR="003D3214" w:rsidRDefault="003D3214" w:rsidP="00071273"/>
    <w:p w14:paraId="47F7130F" w14:textId="0D862BA5" w:rsidR="008508AE" w:rsidRPr="00E95FAB" w:rsidRDefault="00071273" w:rsidP="00E95FAB">
      <w:r>
        <w:t xml:space="preserve">Weitere </w:t>
      </w:r>
      <w:r w:rsidRPr="00E343C3">
        <w:t>Informationen</w:t>
      </w:r>
      <w:r>
        <w:t xml:space="preserve"> erhalten Sie unter </w:t>
      </w:r>
      <w:hyperlink r:id="rId15" w:history="1">
        <w:r w:rsidRPr="007D6D63">
          <w:rPr>
            <w:rStyle w:val="Hyperlink"/>
          </w:rPr>
          <w:t>www.wohnen-im-waldviertel.at/presse</w:t>
        </w:r>
      </w:hyperlink>
      <w:r>
        <w:t xml:space="preserve"> </w:t>
      </w:r>
    </w:p>
    <w:sectPr w:rsidR="008508AE" w:rsidRPr="00E95FAB" w:rsidSect="002776C9">
      <w:headerReference w:type="default" r:id="rId16"/>
      <w:footerReference w:type="default" r:id="rId17"/>
      <w:pgSz w:w="11906" w:h="16838"/>
      <w:pgMar w:top="2642" w:right="1418" w:bottom="1134" w:left="1418"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01FC9" w14:textId="77777777" w:rsidR="005E547C" w:rsidRDefault="005E547C">
      <w:r>
        <w:separator/>
      </w:r>
    </w:p>
  </w:endnote>
  <w:endnote w:type="continuationSeparator" w:id="0">
    <w:p w14:paraId="4E74A142" w14:textId="77777777" w:rsidR="005E547C" w:rsidRDefault="005E5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6140612"/>
      <w:docPartObj>
        <w:docPartGallery w:val="Page Numbers (Bottom of Page)"/>
        <w:docPartUnique/>
      </w:docPartObj>
    </w:sdtPr>
    <w:sdtEndPr/>
    <w:sdtContent>
      <w:sdt>
        <w:sdtPr>
          <w:rPr>
            <w:sz w:val="16"/>
            <w:szCs w:val="16"/>
          </w:rPr>
          <w:id w:val="1021177321"/>
          <w:docPartObj>
            <w:docPartGallery w:val="Page Numbers (Top of Page)"/>
            <w:docPartUnique/>
          </w:docPartObj>
        </w:sdtPr>
        <w:sdtEndPr/>
        <w:sdtContent>
          <w:p w14:paraId="047A7708" w14:textId="1953A39F" w:rsidR="003F4A24" w:rsidRPr="002B139A" w:rsidRDefault="00416693" w:rsidP="002B139A">
            <w:pPr>
              <w:pStyle w:val="Fuzeile"/>
              <w:rPr>
                <w:sz w:val="16"/>
                <w:szCs w:val="16"/>
              </w:rPr>
            </w:pPr>
            <w:hyperlink r:id="rId1" w:history="1">
              <w:r w:rsidRPr="000C0D42">
                <w:rPr>
                  <w:rStyle w:val="Hyperlink"/>
                  <w:sz w:val="16"/>
                  <w:szCs w:val="16"/>
                </w:rPr>
                <w:t>www.wohnen-im-waldviertel.at</w:t>
              </w:r>
              <w:r w:rsidRPr="000C0D42">
                <w:rPr>
                  <w:rStyle w:val="Hyperlink"/>
                </w:rPr>
                <w:t>/zukunft</w:t>
              </w:r>
            </w:hyperlink>
            <w:r>
              <w:t xml:space="preserve"> </w:t>
            </w:r>
            <w:r w:rsidR="005B2818" w:rsidRPr="002B139A">
              <w:rPr>
                <w:sz w:val="16"/>
                <w:szCs w:val="16"/>
              </w:rPr>
              <w:tab/>
            </w:r>
            <w:r w:rsidR="005B2818" w:rsidRPr="002B139A">
              <w:rPr>
                <w:sz w:val="16"/>
                <w:szCs w:val="16"/>
              </w:rPr>
              <w:tab/>
            </w:r>
            <w:r w:rsidR="003F4A24" w:rsidRPr="002B139A">
              <w:rPr>
                <w:sz w:val="16"/>
                <w:szCs w:val="16"/>
              </w:rPr>
              <w:t xml:space="preserve">Seite </w:t>
            </w:r>
            <w:r w:rsidR="003F4A24" w:rsidRPr="002B139A">
              <w:rPr>
                <w:b/>
                <w:sz w:val="16"/>
                <w:szCs w:val="16"/>
              </w:rPr>
              <w:fldChar w:fldCharType="begin"/>
            </w:r>
            <w:r w:rsidR="003F4A24" w:rsidRPr="002B139A">
              <w:rPr>
                <w:b/>
                <w:sz w:val="16"/>
                <w:szCs w:val="16"/>
              </w:rPr>
              <w:instrText>PAGE</w:instrText>
            </w:r>
            <w:r w:rsidR="003F4A24" w:rsidRPr="002B139A">
              <w:rPr>
                <w:b/>
                <w:sz w:val="16"/>
                <w:szCs w:val="16"/>
              </w:rPr>
              <w:fldChar w:fldCharType="separate"/>
            </w:r>
            <w:r w:rsidR="00080BC9" w:rsidRPr="002B139A">
              <w:rPr>
                <w:b/>
                <w:noProof/>
                <w:sz w:val="16"/>
                <w:szCs w:val="16"/>
              </w:rPr>
              <w:t>2</w:t>
            </w:r>
            <w:r w:rsidR="003F4A24" w:rsidRPr="002B139A">
              <w:rPr>
                <w:b/>
                <w:sz w:val="16"/>
                <w:szCs w:val="16"/>
              </w:rPr>
              <w:fldChar w:fldCharType="end"/>
            </w:r>
            <w:r w:rsidR="003F4A24" w:rsidRPr="002B139A">
              <w:rPr>
                <w:sz w:val="16"/>
                <w:szCs w:val="16"/>
              </w:rPr>
              <w:t xml:space="preserve"> von </w:t>
            </w:r>
            <w:r w:rsidR="003F4A24" w:rsidRPr="002B139A">
              <w:rPr>
                <w:b/>
                <w:sz w:val="16"/>
                <w:szCs w:val="16"/>
              </w:rPr>
              <w:fldChar w:fldCharType="begin"/>
            </w:r>
            <w:r w:rsidR="003F4A24" w:rsidRPr="002B139A">
              <w:rPr>
                <w:b/>
                <w:sz w:val="16"/>
                <w:szCs w:val="16"/>
              </w:rPr>
              <w:instrText>NUMPAGES</w:instrText>
            </w:r>
            <w:r w:rsidR="003F4A24" w:rsidRPr="002B139A">
              <w:rPr>
                <w:b/>
                <w:sz w:val="16"/>
                <w:szCs w:val="16"/>
              </w:rPr>
              <w:fldChar w:fldCharType="separate"/>
            </w:r>
            <w:r w:rsidR="00080BC9" w:rsidRPr="002B139A">
              <w:rPr>
                <w:b/>
                <w:noProof/>
                <w:sz w:val="16"/>
                <w:szCs w:val="16"/>
              </w:rPr>
              <w:t>3</w:t>
            </w:r>
            <w:r w:rsidR="003F4A24" w:rsidRPr="002B139A">
              <w:rPr>
                <w:b/>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8BEEB" w14:textId="77777777" w:rsidR="005E547C" w:rsidRDefault="005E547C">
      <w:r>
        <w:separator/>
      </w:r>
    </w:p>
  </w:footnote>
  <w:footnote w:type="continuationSeparator" w:id="0">
    <w:p w14:paraId="4189DCC6" w14:textId="77777777" w:rsidR="005E547C" w:rsidRDefault="005E5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09759" w14:textId="5D3D0FB4" w:rsidR="003F4A24" w:rsidRDefault="00396F5D" w:rsidP="00396F5D">
    <w:pPr>
      <w:pStyle w:val="Kopfzeile"/>
      <w:jc w:val="right"/>
    </w:pPr>
    <w:r>
      <w:rPr>
        <w:noProof/>
      </w:rPr>
      <w:drawing>
        <wp:inline distT="0" distB="0" distL="0" distR="0" wp14:anchorId="08B0D3D1" wp14:editId="45B9D77A">
          <wp:extent cx="2160000" cy="855675"/>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0" cy="855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600A"/>
    <w:multiLevelType w:val="hybridMultilevel"/>
    <w:tmpl w:val="627A6C5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A2E141C"/>
    <w:multiLevelType w:val="hybridMultilevel"/>
    <w:tmpl w:val="55DC5DFE"/>
    <w:lvl w:ilvl="0" w:tplc="B0982D86">
      <w:start w:val="1"/>
      <w:numFmt w:val="bullet"/>
      <w:lvlText w:val=""/>
      <w:lvlJc w:val="left"/>
      <w:pPr>
        <w:ind w:left="1620" w:hanging="1260"/>
      </w:pPr>
      <w:rPr>
        <w:rFonts w:ascii="Wingdings" w:hAnsi="Wingdings" w:hint="default"/>
        <w:color w:val="00B050"/>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C19336E"/>
    <w:multiLevelType w:val="hybridMultilevel"/>
    <w:tmpl w:val="78A60CF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3052048B"/>
    <w:multiLevelType w:val="hybridMultilevel"/>
    <w:tmpl w:val="918AC462"/>
    <w:lvl w:ilvl="0" w:tplc="68A88E7C">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1941A08"/>
    <w:multiLevelType w:val="hybridMultilevel"/>
    <w:tmpl w:val="5D3E8950"/>
    <w:lvl w:ilvl="0" w:tplc="FFFFFFFF">
      <w:start w:val="1"/>
      <w:numFmt w:val="bullet"/>
      <w:lvlText w:val=""/>
      <w:lvlJc w:val="left"/>
      <w:pPr>
        <w:ind w:left="720" w:hanging="360"/>
      </w:pPr>
      <w:rPr>
        <w:rFonts w:ascii="Symbol" w:hAnsi="Symbol" w:hint="default"/>
      </w:rPr>
    </w:lvl>
    <w:lvl w:ilvl="1" w:tplc="70A84AD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A6F21C6"/>
    <w:multiLevelType w:val="hybridMultilevel"/>
    <w:tmpl w:val="25F45BF6"/>
    <w:lvl w:ilvl="0" w:tplc="47BECA5E">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64671274"/>
    <w:multiLevelType w:val="hybridMultilevel"/>
    <w:tmpl w:val="1A160B68"/>
    <w:lvl w:ilvl="0" w:tplc="68A88E7C">
      <w:numFmt w:val="bullet"/>
      <w:lvlText w:val="•"/>
      <w:lvlJc w:val="left"/>
      <w:pPr>
        <w:ind w:left="1980" w:hanging="1260"/>
      </w:pPr>
      <w:rPr>
        <w:rFonts w:ascii="Verdana" w:eastAsia="Cambria" w:hAnsi="Verdana"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7" w15:restartNumberingAfterBreak="0">
    <w:nsid w:val="70F5466E"/>
    <w:multiLevelType w:val="hybridMultilevel"/>
    <w:tmpl w:val="587C11D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768A4E06"/>
    <w:multiLevelType w:val="hybridMultilevel"/>
    <w:tmpl w:val="1188EECA"/>
    <w:lvl w:ilvl="0" w:tplc="043849D6">
      <w:numFmt w:val="bullet"/>
      <w:lvlText w:val="-"/>
      <w:lvlJc w:val="left"/>
      <w:pPr>
        <w:ind w:left="720" w:hanging="3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6A43691"/>
    <w:multiLevelType w:val="hybridMultilevel"/>
    <w:tmpl w:val="2884A1F6"/>
    <w:lvl w:ilvl="0" w:tplc="EB4C4B38">
      <w:start w:val="1"/>
      <w:numFmt w:val="bullet"/>
      <w:lvlText w:val=""/>
      <w:lvlJc w:val="left"/>
      <w:pPr>
        <w:ind w:left="720" w:hanging="360"/>
      </w:pPr>
      <w:rPr>
        <w:rFonts w:ascii="Wingdings" w:hAnsi="Wingdings" w:hint="default"/>
        <w:color w:val="FFC00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7B134F20"/>
    <w:multiLevelType w:val="hybridMultilevel"/>
    <w:tmpl w:val="81CA7F7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7E4907A0"/>
    <w:multiLevelType w:val="hybridMultilevel"/>
    <w:tmpl w:val="6DB06A1C"/>
    <w:lvl w:ilvl="0" w:tplc="68A88E7C">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017385025">
    <w:abstractNumId w:val="10"/>
  </w:num>
  <w:num w:numId="2" w16cid:durableId="927664116">
    <w:abstractNumId w:val="3"/>
  </w:num>
  <w:num w:numId="3" w16cid:durableId="1085300162">
    <w:abstractNumId w:val="6"/>
  </w:num>
  <w:num w:numId="4" w16cid:durableId="1777821396">
    <w:abstractNumId w:val="11"/>
  </w:num>
  <w:num w:numId="5" w16cid:durableId="1299529250">
    <w:abstractNumId w:val="7"/>
  </w:num>
  <w:num w:numId="6" w16cid:durableId="990907176">
    <w:abstractNumId w:val="5"/>
  </w:num>
  <w:num w:numId="7" w16cid:durableId="518590678">
    <w:abstractNumId w:val="1"/>
  </w:num>
  <w:num w:numId="8" w16cid:durableId="1187913813">
    <w:abstractNumId w:val="8"/>
  </w:num>
  <w:num w:numId="9" w16cid:durableId="866721593">
    <w:abstractNumId w:val="0"/>
  </w:num>
  <w:num w:numId="10" w16cid:durableId="140078861">
    <w:abstractNumId w:val="9"/>
  </w:num>
  <w:num w:numId="11" w16cid:durableId="1217156360">
    <w:abstractNumId w:val="4"/>
  </w:num>
  <w:num w:numId="12" w16cid:durableId="18982004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EDF"/>
    <w:rsid w:val="000000A8"/>
    <w:rsid w:val="00003DBA"/>
    <w:rsid w:val="00012783"/>
    <w:rsid w:val="00013069"/>
    <w:rsid w:val="000130B7"/>
    <w:rsid w:val="00013117"/>
    <w:rsid w:val="0001371E"/>
    <w:rsid w:val="00023BB4"/>
    <w:rsid w:val="0002455E"/>
    <w:rsid w:val="0002462E"/>
    <w:rsid w:val="00026A01"/>
    <w:rsid w:val="000278B8"/>
    <w:rsid w:val="00041255"/>
    <w:rsid w:val="0004469F"/>
    <w:rsid w:val="00044B97"/>
    <w:rsid w:val="00045667"/>
    <w:rsid w:val="000462DB"/>
    <w:rsid w:val="00062DAE"/>
    <w:rsid w:val="00071273"/>
    <w:rsid w:val="00076CDC"/>
    <w:rsid w:val="00080BC9"/>
    <w:rsid w:val="00080E03"/>
    <w:rsid w:val="00083521"/>
    <w:rsid w:val="000A1E72"/>
    <w:rsid w:val="000A333D"/>
    <w:rsid w:val="000A3B7D"/>
    <w:rsid w:val="000A4D62"/>
    <w:rsid w:val="000A5C8E"/>
    <w:rsid w:val="000B0BCE"/>
    <w:rsid w:val="000B2EBD"/>
    <w:rsid w:val="000B4015"/>
    <w:rsid w:val="000C5632"/>
    <w:rsid w:val="000C6A50"/>
    <w:rsid w:val="000D1C12"/>
    <w:rsid w:val="000D2C9E"/>
    <w:rsid w:val="000D47C6"/>
    <w:rsid w:val="000E0CBF"/>
    <w:rsid w:val="000E28F1"/>
    <w:rsid w:val="000E4EDF"/>
    <w:rsid w:val="000E6B1F"/>
    <w:rsid w:val="000F0345"/>
    <w:rsid w:val="000F0D17"/>
    <w:rsid w:val="000F1340"/>
    <w:rsid w:val="000F2F3D"/>
    <w:rsid w:val="001016E4"/>
    <w:rsid w:val="00101AE2"/>
    <w:rsid w:val="001062DF"/>
    <w:rsid w:val="00106E75"/>
    <w:rsid w:val="00111163"/>
    <w:rsid w:val="00115ADD"/>
    <w:rsid w:val="0011639A"/>
    <w:rsid w:val="001252E1"/>
    <w:rsid w:val="0013108A"/>
    <w:rsid w:val="00131161"/>
    <w:rsid w:val="00134758"/>
    <w:rsid w:val="001350F5"/>
    <w:rsid w:val="00135310"/>
    <w:rsid w:val="001368A3"/>
    <w:rsid w:val="00140D36"/>
    <w:rsid w:val="0014237E"/>
    <w:rsid w:val="00146022"/>
    <w:rsid w:val="00146EF2"/>
    <w:rsid w:val="001502E2"/>
    <w:rsid w:val="00152072"/>
    <w:rsid w:val="00154C0F"/>
    <w:rsid w:val="0015633A"/>
    <w:rsid w:val="001577AC"/>
    <w:rsid w:val="00161465"/>
    <w:rsid w:val="0017741C"/>
    <w:rsid w:val="001802A8"/>
    <w:rsid w:val="00183908"/>
    <w:rsid w:val="00195507"/>
    <w:rsid w:val="001A014E"/>
    <w:rsid w:val="001A14F5"/>
    <w:rsid w:val="001A5713"/>
    <w:rsid w:val="001A653C"/>
    <w:rsid w:val="001B059A"/>
    <w:rsid w:val="001B3131"/>
    <w:rsid w:val="001C0FEE"/>
    <w:rsid w:val="001C2A98"/>
    <w:rsid w:val="001C5737"/>
    <w:rsid w:val="001D0587"/>
    <w:rsid w:val="001D172F"/>
    <w:rsid w:val="001F28BA"/>
    <w:rsid w:val="001F45E7"/>
    <w:rsid w:val="001F7BCF"/>
    <w:rsid w:val="00203434"/>
    <w:rsid w:val="00207307"/>
    <w:rsid w:val="0021012A"/>
    <w:rsid w:val="002114BD"/>
    <w:rsid w:val="002141DC"/>
    <w:rsid w:val="00221F2C"/>
    <w:rsid w:val="00222075"/>
    <w:rsid w:val="002235C2"/>
    <w:rsid w:val="00232ADA"/>
    <w:rsid w:val="0023457A"/>
    <w:rsid w:val="00237B61"/>
    <w:rsid w:val="002444EE"/>
    <w:rsid w:val="00250EF1"/>
    <w:rsid w:val="002576AA"/>
    <w:rsid w:val="00261DF7"/>
    <w:rsid w:val="00261FE6"/>
    <w:rsid w:val="00264505"/>
    <w:rsid w:val="002705AE"/>
    <w:rsid w:val="002776C9"/>
    <w:rsid w:val="00281A76"/>
    <w:rsid w:val="00281AC9"/>
    <w:rsid w:val="002855AD"/>
    <w:rsid w:val="002924FD"/>
    <w:rsid w:val="00294070"/>
    <w:rsid w:val="00294CBE"/>
    <w:rsid w:val="00297F74"/>
    <w:rsid w:val="002A5D16"/>
    <w:rsid w:val="002A6357"/>
    <w:rsid w:val="002B139A"/>
    <w:rsid w:val="002B7C32"/>
    <w:rsid w:val="002C6CF0"/>
    <w:rsid w:val="002C6EEB"/>
    <w:rsid w:val="002D333B"/>
    <w:rsid w:val="002D4CA9"/>
    <w:rsid w:val="002E2E94"/>
    <w:rsid w:val="002E75A3"/>
    <w:rsid w:val="002F42D0"/>
    <w:rsid w:val="002F4923"/>
    <w:rsid w:val="002F561F"/>
    <w:rsid w:val="00300D80"/>
    <w:rsid w:val="00300DE9"/>
    <w:rsid w:val="003022C9"/>
    <w:rsid w:val="00306831"/>
    <w:rsid w:val="003137E7"/>
    <w:rsid w:val="00315C37"/>
    <w:rsid w:val="003226F1"/>
    <w:rsid w:val="0032322A"/>
    <w:rsid w:val="003350D2"/>
    <w:rsid w:val="00352FC8"/>
    <w:rsid w:val="00356470"/>
    <w:rsid w:val="00366349"/>
    <w:rsid w:val="00370B41"/>
    <w:rsid w:val="00370ECF"/>
    <w:rsid w:val="00381577"/>
    <w:rsid w:val="003844EA"/>
    <w:rsid w:val="00394883"/>
    <w:rsid w:val="00396F5D"/>
    <w:rsid w:val="003974F6"/>
    <w:rsid w:val="003A0490"/>
    <w:rsid w:val="003A34C0"/>
    <w:rsid w:val="003B1164"/>
    <w:rsid w:val="003B58F4"/>
    <w:rsid w:val="003C1A17"/>
    <w:rsid w:val="003C4187"/>
    <w:rsid w:val="003D3214"/>
    <w:rsid w:val="003D3329"/>
    <w:rsid w:val="003D67AA"/>
    <w:rsid w:val="003E35E2"/>
    <w:rsid w:val="003E4717"/>
    <w:rsid w:val="003F4A24"/>
    <w:rsid w:val="003F5A09"/>
    <w:rsid w:val="003F6462"/>
    <w:rsid w:val="00402761"/>
    <w:rsid w:val="00405481"/>
    <w:rsid w:val="00405730"/>
    <w:rsid w:val="0041061D"/>
    <w:rsid w:val="00410981"/>
    <w:rsid w:val="004133DF"/>
    <w:rsid w:val="00413923"/>
    <w:rsid w:val="00414C54"/>
    <w:rsid w:val="004157D1"/>
    <w:rsid w:val="00416693"/>
    <w:rsid w:val="00416C48"/>
    <w:rsid w:val="004223A1"/>
    <w:rsid w:val="0042360A"/>
    <w:rsid w:val="0042417B"/>
    <w:rsid w:val="00425767"/>
    <w:rsid w:val="004304B0"/>
    <w:rsid w:val="00432843"/>
    <w:rsid w:val="00432B60"/>
    <w:rsid w:val="0043305B"/>
    <w:rsid w:val="00433F6B"/>
    <w:rsid w:val="00440583"/>
    <w:rsid w:val="0044195E"/>
    <w:rsid w:val="004457F2"/>
    <w:rsid w:val="00456FB2"/>
    <w:rsid w:val="004642DA"/>
    <w:rsid w:val="0046557F"/>
    <w:rsid w:val="00473D3A"/>
    <w:rsid w:val="004827A2"/>
    <w:rsid w:val="00485D84"/>
    <w:rsid w:val="00487262"/>
    <w:rsid w:val="00495F8A"/>
    <w:rsid w:val="004A654C"/>
    <w:rsid w:val="004A70FF"/>
    <w:rsid w:val="004B021E"/>
    <w:rsid w:val="004B32A5"/>
    <w:rsid w:val="004C1B9C"/>
    <w:rsid w:val="004C22AF"/>
    <w:rsid w:val="004C2A2D"/>
    <w:rsid w:val="004C3322"/>
    <w:rsid w:val="004C7B12"/>
    <w:rsid w:val="004D1D13"/>
    <w:rsid w:val="004D4101"/>
    <w:rsid w:val="004D58C8"/>
    <w:rsid w:val="004D5ED6"/>
    <w:rsid w:val="004D5FAA"/>
    <w:rsid w:val="004E423D"/>
    <w:rsid w:val="004F103F"/>
    <w:rsid w:val="004F2406"/>
    <w:rsid w:val="004F7138"/>
    <w:rsid w:val="00500E3A"/>
    <w:rsid w:val="005033E8"/>
    <w:rsid w:val="00506ABC"/>
    <w:rsid w:val="00507244"/>
    <w:rsid w:val="0051743B"/>
    <w:rsid w:val="00522B6B"/>
    <w:rsid w:val="005321D7"/>
    <w:rsid w:val="0054306B"/>
    <w:rsid w:val="0054784E"/>
    <w:rsid w:val="00553301"/>
    <w:rsid w:val="005544ED"/>
    <w:rsid w:val="00556715"/>
    <w:rsid w:val="005641E6"/>
    <w:rsid w:val="00564477"/>
    <w:rsid w:val="00570FC7"/>
    <w:rsid w:val="00571F9A"/>
    <w:rsid w:val="00577902"/>
    <w:rsid w:val="005802A3"/>
    <w:rsid w:val="005805CC"/>
    <w:rsid w:val="005867AB"/>
    <w:rsid w:val="005869B3"/>
    <w:rsid w:val="00592133"/>
    <w:rsid w:val="005929BF"/>
    <w:rsid w:val="00594B34"/>
    <w:rsid w:val="005A206E"/>
    <w:rsid w:val="005A38FB"/>
    <w:rsid w:val="005A49D5"/>
    <w:rsid w:val="005B2818"/>
    <w:rsid w:val="005D659A"/>
    <w:rsid w:val="005E05A3"/>
    <w:rsid w:val="005E21E8"/>
    <w:rsid w:val="005E547C"/>
    <w:rsid w:val="005E62F3"/>
    <w:rsid w:val="005E6EF2"/>
    <w:rsid w:val="005F5BBC"/>
    <w:rsid w:val="005F642F"/>
    <w:rsid w:val="005F7B77"/>
    <w:rsid w:val="0060163D"/>
    <w:rsid w:val="006115E4"/>
    <w:rsid w:val="00614077"/>
    <w:rsid w:val="00614105"/>
    <w:rsid w:val="0061524D"/>
    <w:rsid w:val="00620ECD"/>
    <w:rsid w:val="006223D1"/>
    <w:rsid w:val="00622F7F"/>
    <w:rsid w:val="00625BE6"/>
    <w:rsid w:val="00627827"/>
    <w:rsid w:val="0063658E"/>
    <w:rsid w:val="0064181E"/>
    <w:rsid w:val="00660161"/>
    <w:rsid w:val="00660EDF"/>
    <w:rsid w:val="00670CAE"/>
    <w:rsid w:val="00683EEC"/>
    <w:rsid w:val="00684294"/>
    <w:rsid w:val="00687FA9"/>
    <w:rsid w:val="00690EC7"/>
    <w:rsid w:val="006916E4"/>
    <w:rsid w:val="00697BFA"/>
    <w:rsid w:val="006A19EA"/>
    <w:rsid w:val="006A4763"/>
    <w:rsid w:val="006B0527"/>
    <w:rsid w:val="006C70D9"/>
    <w:rsid w:val="006D01A1"/>
    <w:rsid w:val="006D0F2F"/>
    <w:rsid w:val="006D1239"/>
    <w:rsid w:val="006D2025"/>
    <w:rsid w:val="006D2B5D"/>
    <w:rsid w:val="006E1818"/>
    <w:rsid w:val="006E7AB1"/>
    <w:rsid w:val="006F6285"/>
    <w:rsid w:val="007045D1"/>
    <w:rsid w:val="00705517"/>
    <w:rsid w:val="0070627F"/>
    <w:rsid w:val="00710A1E"/>
    <w:rsid w:val="007171EF"/>
    <w:rsid w:val="00720650"/>
    <w:rsid w:val="00722144"/>
    <w:rsid w:val="007245EB"/>
    <w:rsid w:val="00724DE2"/>
    <w:rsid w:val="00724E4A"/>
    <w:rsid w:val="00726639"/>
    <w:rsid w:val="007329E6"/>
    <w:rsid w:val="00746DFA"/>
    <w:rsid w:val="00752384"/>
    <w:rsid w:val="0075762C"/>
    <w:rsid w:val="00761167"/>
    <w:rsid w:val="00764452"/>
    <w:rsid w:val="00766E79"/>
    <w:rsid w:val="00775A13"/>
    <w:rsid w:val="00775AC2"/>
    <w:rsid w:val="00775C07"/>
    <w:rsid w:val="007819C0"/>
    <w:rsid w:val="007916BB"/>
    <w:rsid w:val="00792D71"/>
    <w:rsid w:val="00794CE7"/>
    <w:rsid w:val="0079504C"/>
    <w:rsid w:val="0079586D"/>
    <w:rsid w:val="00797026"/>
    <w:rsid w:val="007970BB"/>
    <w:rsid w:val="00797538"/>
    <w:rsid w:val="007A3A95"/>
    <w:rsid w:val="007A7851"/>
    <w:rsid w:val="007B3122"/>
    <w:rsid w:val="007B445A"/>
    <w:rsid w:val="007B5A26"/>
    <w:rsid w:val="007C7485"/>
    <w:rsid w:val="007F19C3"/>
    <w:rsid w:val="00803E8E"/>
    <w:rsid w:val="008050C3"/>
    <w:rsid w:val="00805675"/>
    <w:rsid w:val="00806428"/>
    <w:rsid w:val="00810003"/>
    <w:rsid w:val="0081600A"/>
    <w:rsid w:val="008206D9"/>
    <w:rsid w:val="00821AD2"/>
    <w:rsid w:val="00822EA7"/>
    <w:rsid w:val="008230DA"/>
    <w:rsid w:val="00826227"/>
    <w:rsid w:val="00826A0C"/>
    <w:rsid w:val="008334D7"/>
    <w:rsid w:val="008378DF"/>
    <w:rsid w:val="00841C22"/>
    <w:rsid w:val="00842137"/>
    <w:rsid w:val="008422A9"/>
    <w:rsid w:val="0084548E"/>
    <w:rsid w:val="008508AE"/>
    <w:rsid w:val="008515DD"/>
    <w:rsid w:val="00861F4A"/>
    <w:rsid w:val="00862BF2"/>
    <w:rsid w:val="00863F0B"/>
    <w:rsid w:val="00864716"/>
    <w:rsid w:val="00865696"/>
    <w:rsid w:val="00872D59"/>
    <w:rsid w:val="008740B0"/>
    <w:rsid w:val="008776EC"/>
    <w:rsid w:val="00882CE5"/>
    <w:rsid w:val="008836CC"/>
    <w:rsid w:val="008844AD"/>
    <w:rsid w:val="00885360"/>
    <w:rsid w:val="008867FD"/>
    <w:rsid w:val="00890246"/>
    <w:rsid w:val="00893C94"/>
    <w:rsid w:val="00894C91"/>
    <w:rsid w:val="008A128F"/>
    <w:rsid w:val="008A521C"/>
    <w:rsid w:val="008A5F67"/>
    <w:rsid w:val="008B4832"/>
    <w:rsid w:val="008C6B0B"/>
    <w:rsid w:val="008C73D4"/>
    <w:rsid w:val="008D4D98"/>
    <w:rsid w:val="008D7363"/>
    <w:rsid w:val="008E1006"/>
    <w:rsid w:val="008E42ED"/>
    <w:rsid w:val="008E635A"/>
    <w:rsid w:val="008F099B"/>
    <w:rsid w:val="009026B9"/>
    <w:rsid w:val="00904A54"/>
    <w:rsid w:val="00922D0A"/>
    <w:rsid w:val="00925BFA"/>
    <w:rsid w:val="00926AFF"/>
    <w:rsid w:val="00932C89"/>
    <w:rsid w:val="0093384F"/>
    <w:rsid w:val="00936173"/>
    <w:rsid w:val="009375F1"/>
    <w:rsid w:val="00937C6A"/>
    <w:rsid w:val="009440C7"/>
    <w:rsid w:val="009461A9"/>
    <w:rsid w:val="00956268"/>
    <w:rsid w:val="00960696"/>
    <w:rsid w:val="0096463C"/>
    <w:rsid w:val="00964B4B"/>
    <w:rsid w:val="00972019"/>
    <w:rsid w:val="0097280C"/>
    <w:rsid w:val="00975C51"/>
    <w:rsid w:val="009839BF"/>
    <w:rsid w:val="00984C92"/>
    <w:rsid w:val="00986EFE"/>
    <w:rsid w:val="009A25DF"/>
    <w:rsid w:val="009A495E"/>
    <w:rsid w:val="009B02BE"/>
    <w:rsid w:val="009B10BB"/>
    <w:rsid w:val="009B1518"/>
    <w:rsid w:val="009B3A35"/>
    <w:rsid w:val="009B5FA4"/>
    <w:rsid w:val="009C1818"/>
    <w:rsid w:val="009C2DC8"/>
    <w:rsid w:val="009C78A0"/>
    <w:rsid w:val="009D2898"/>
    <w:rsid w:val="009D3F7F"/>
    <w:rsid w:val="009D4845"/>
    <w:rsid w:val="009D784E"/>
    <w:rsid w:val="009E44C9"/>
    <w:rsid w:val="009E4CB1"/>
    <w:rsid w:val="009F1DB0"/>
    <w:rsid w:val="00A02EB6"/>
    <w:rsid w:val="00A036B9"/>
    <w:rsid w:val="00A118D4"/>
    <w:rsid w:val="00A130DD"/>
    <w:rsid w:val="00A16D5D"/>
    <w:rsid w:val="00A16F28"/>
    <w:rsid w:val="00A20520"/>
    <w:rsid w:val="00A222E4"/>
    <w:rsid w:val="00A238CE"/>
    <w:rsid w:val="00A2409C"/>
    <w:rsid w:val="00A24B8A"/>
    <w:rsid w:val="00A25906"/>
    <w:rsid w:val="00A25E49"/>
    <w:rsid w:val="00A3517C"/>
    <w:rsid w:val="00A423A0"/>
    <w:rsid w:val="00A46C03"/>
    <w:rsid w:val="00A46DF2"/>
    <w:rsid w:val="00A51501"/>
    <w:rsid w:val="00A6095D"/>
    <w:rsid w:val="00A7145C"/>
    <w:rsid w:val="00A7445C"/>
    <w:rsid w:val="00A7640E"/>
    <w:rsid w:val="00A77888"/>
    <w:rsid w:val="00A84D2A"/>
    <w:rsid w:val="00A8508F"/>
    <w:rsid w:val="00A87FDF"/>
    <w:rsid w:val="00A92312"/>
    <w:rsid w:val="00A977D4"/>
    <w:rsid w:val="00A9799E"/>
    <w:rsid w:val="00AA2110"/>
    <w:rsid w:val="00AA32D4"/>
    <w:rsid w:val="00AA4D08"/>
    <w:rsid w:val="00AA671B"/>
    <w:rsid w:val="00AA7994"/>
    <w:rsid w:val="00AB20D7"/>
    <w:rsid w:val="00AB6932"/>
    <w:rsid w:val="00AC4BAA"/>
    <w:rsid w:val="00AD32E1"/>
    <w:rsid w:val="00AE1A74"/>
    <w:rsid w:val="00AE4A29"/>
    <w:rsid w:val="00AF2294"/>
    <w:rsid w:val="00AF34AC"/>
    <w:rsid w:val="00AF44C6"/>
    <w:rsid w:val="00AF528E"/>
    <w:rsid w:val="00AF6A5F"/>
    <w:rsid w:val="00B00CA1"/>
    <w:rsid w:val="00B01F97"/>
    <w:rsid w:val="00B03162"/>
    <w:rsid w:val="00B121E4"/>
    <w:rsid w:val="00B131B8"/>
    <w:rsid w:val="00B176BD"/>
    <w:rsid w:val="00B26C37"/>
    <w:rsid w:val="00B275FE"/>
    <w:rsid w:val="00B31DBC"/>
    <w:rsid w:val="00B35670"/>
    <w:rsid w:val="00B40CAD"/>
    <w:rsid w:val="00B41AC1"/>
    <w:rsid w:val="00B42B34"/>
    <w:rsid w:val="00B60447"/>
    <w:rsid w:val="00B60FF3"/>
    <w:rsid w:val="00B71C9E"/>
    <w:rsid w:val="00B726CA"/>
    <w:rsid w:val="00B86209"/>
    <w:rsid w:val="00B87222"/>
    <w:rsid w:val="00B934FA"/>
    <w:rsid w:val="00B95073"/>
    <w:rsid w:val="00B977C6"/>
    <w:rsid w:val="00BA5850"/>
    <w:rsid w:val="00BB7885"/>
    <w:rsid w:val="00BC7166"/>
    <w:rsid w:val="00BC7B2F"/>
    <w:rsid w:val="00BE1A44"/>
    <w:rsid w:val="00BE3ABD"/>
    <w:rsid w:val="00BF0255"/>
    <w:rsid w:val="00BF09D2"/>
    <w:rsid w:val="00BF0E6E"/>
    <w:rsid w:val="00BF31DF"/>
    <w:rsid w:val="00BF70D3"/>
    <w:rsid w:val="00C011ED"/>
    <w:rsid w:val="00C04059"/>
    <w:rsid w:val="00C04D55"/>
    <w:rsid w:val="00C0632D"/>
    <w:rsid w:val="00C10970"/>
    <w:rsid w:val="00C11821"/>
    <w:rsid w:val="00C22F10"/>
    <w:rsid w:val="00C2484D"/>
    <w:rsid w:val="00C27E46"/>
    <w:rsid w:val="00C40DD1"/>
    <w:rsid w:val="00C50746"/>
    <w:rsid w:val="00C57B2E"/>
    <w:rsid w:val="00C60552"/>
    <w:rsid w:val="00C624B9"/>
    <w:rsid w:val="00C65284"/>
    <w:rsid w:val="00C72C09"/>
    <w:rsid w:val="00C74DDF"/>
    <w:rsid w:val="00C76FBF"/>
    <w:rsid w:val="00C77943"/>
    <w:rsid w:val="00C82DF9"/>
    <w:rsid w:val="00C848AF"/>
    <w:rsid w:val="00C919BB"/>
    <w:rsid w:val="00CA4E15"/>
    <w:rsid w:val="00CB029A"/>
    <w:rsid w:val="00CB553B"/>
    <w:rsid w:val="00CB5D3C"/>
    <w:rsid w:val="00CB7703"/>
    <w:rsid w:val="00CC2644"/>
    <w:rsid w:val="00CC7851"/>
    <w:rsid w:val="00CD1ABF"/>
    <w:rsid w:val="00CD1CC5"/>
    <w:rsid w:val="00CD3786"/>
    <w:rsid w:val="00CD43CD"/>
    <w:rsid w:val="00CD443E"/>
    <w:rsid w:val="00CE013B"/>
    <w:rsid w:val="00CE1504"/>
    <w:rsid w:val="00CF31DD"/>
    <w:rsid w:val="00D006E5"/>
    <w:rsid w:val="00D0219E"/>
    <w:rsid w:val="00D03FC8"/>
    <w:rsid w:val="00D0463D"/>
    <w:rsid w:val="00D1360A"/>
    <w:rsid w:val="00D15F50"/>
    <w:rsid w:val="00D17165"/>
    <w:rsid w:val="00D232B5"/>
    <w:rsid w:val="00D3182F"/>
    <w:rsid w:val="00D32269"/>
    <w:rsid w:val="00D47078"/>
    <w:rsid w:val="00D5168F"/>
    <w:rsid w:val="00D64D47"/>
    <w:rsid w:val="00D77B33"/>
    <w:rsid w:val="00D825F0"/>
    <w:rsid w:val="00D87908"/>
    <w:rsid w:val="00D93A72"/>
    <w:rsid w:val="00DA6DE0"/>
    <w:rsid w:val="00DB3D70"/>
    <w:rsid w:val="00DB68CC"/>
    <w:rsid w:val="00DB6A98"/>
    <w:rsid w:val="00DC4612"/>
    <w:rsid w:val="00DC63D4"/>
    <w:rsid w:val="00DC79C0"/>
    <w:rsid w:val="00DD0987"/>
    <w:rsid w:val="00DD36B5"/>
    <w:rsid w:val="00DD62C8"/>
    <w:rsid w:val="00DE21B8"/>
    <w:rsid w:val="00DE6C98"/>
    <w:rsid w:val="00DF24FD"/>
    <w:rsid w:val="00E000A9"/>
    <w:rsid w:val="00E07345"/>
    <w:rsid w:val="00E1791D"/>
    <w:rsid w:val="00E21F40"/>
    <w:rsid w:val="00E233CB"/>
    <w:rsid w:val="00E24BA9"/>
    <w:rsid w:val="00E25871"/>
    <w:rsid w:val="00E332C4"/>
    <w:rsid w:val="00E3338E"/>
    <w:rsid w:val="00E343C3"/>
    <w:rsid w:val="00E34410"/>
    <w:rsid w:val="00E34710"/>
    <w:rsid w:val="00E420BD"/>
    <w:rsid w:val="00E461D3"/>
    <w:rsid w:val="00E466B3"/>
    <w:rsid w:val="00E5404B"/>
    <w:rsid w:val="00E61DD6"/>
    <w:rsid w:val="00E658BF"/>
    <w:rsid w:val="00E70F08"/>
    <w:rsid w:val="00E8027D"/>
    <w:rsid w:val="00E8541E"/>
    <w:rsid w:val="00E9362E"/>
    <w:rsid w:val="00E95FAB"/>
    <w:rsid w:val="00EA229E"/>
    <w:rsid w:val="00EA4DA8"/>
    <w:rsid w:val="00EA6987"/>
    <w:rsid w:val="00EB48C8"/>
    <w:rsid w:val="00EB4C01"/>
    <w:rsid w:val="00EB5E1B"/>
    <w:rsid w:val="00EB5F8B"/>
    <w:rsid w:val="00EB7BED"/>
    <w:rsid w:val="00EC3447"/>
    <w:rsid w:val="00ED1604"/>
    <w:rsid w:val="00ED7F73"/>
    <w:rsid w:val="00EE31F7"/>
    <w:rsid w:val="00F03D3D"/>
    <w:rsid w:val="00F07748"/>
    <w:rsid w:val="00F13434"/>
    <w:rsid w:val="00F15EAF"/>
    <w:rsid w:val="00F2068B"/>
    <w:rsid w:val="00F22E72"/>
    <w:rsid w:val="00F23747"/>
    <w:rsid w:val="00F257B3"/>
    <w:rsid w:val="00F26346"/>
    <w:rsid w:val="00F27C04"/>
    <w:rsid w:val="00F324EC"/>
    <w:rsid w:val="00F3560E"/>
    <w:rsid w:val="00F4445A"/>
    <w:rsid w:val="00F46164"/>
    <w:rsid w:val="00F50353"/>
    <w:rsid w:val="00F53CE1"/>
    <w:rsid w:val="00F56731"/>
    <w:rsid w:val="00F60770"/>
    <w:rsid w:val="00F63C92"/>
    <w:rsid w:val="00F76F64"/>
    <w:rsid w:val="00F84FA0"/>
    <w:rsid w:val="00F85884"/>
    <w:rsid w:val="00F86BCA"/>
    <w:rsid w:val="00F91502"/>
    <w:rsid w:val="00F943C2"/>
    <w:rsid w:val="00FA1EFA"/>
    <w:rsid w:val="00FA271A"/>
    <w:rsid w:val="00FA4FD3"/>
    <w:rsid w:val="00FA6214"/>
    <w:rsid w:val="00FB1EA8"/>
    <w:rsid w:val="00FB396A"/>
    <w:rsid w:val="00FB49E7"/>
    <w:rsid w:val="00FB4D23"/>
    <w:rsid w:val="00FD167A"/>
    <w:rsid w:val="00FD1A83"/>
    <w:rsid w:val="00FD3C1F"/>
    <w:rsid w:val="00FD4205"/>
    <w:rsid w:val="00FD531D"/>
    <w:rsid w:val="00FD7133"/>
    <w:rsid w:val="00FE1DF8"/>
    <w:rsid w:val="00FE5E2B"/>
    <w:rsid w:val="00FF0D66"/>
    <w:rsid w:val="00FF2606"/>
    <w:rsid w:val="00FF5C00"/>
    <w:rsid w:val="00FF60A8"/>
    <w:rsid w:val="00FF79E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C3F549D"/>
  <w15:docId w15:val="{E8A093C5-E0ED-4DDE-89A9-466FD21B9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176BD"/>
    <w:pPr>
      <w:spacing w:line="360" w:lineRule="auto"/>
    </w:pPr>
    <w:rPr>
      <w:rFonts w:ascii="Verdana" w:hAnsi="Verdana"/>
      <w:lang w:val="de-DE" w:eastAsia="en-US"/>
    </w:rPr>
  </w:style>
  <w:style w:type="paragraph" w:styleId="berschrift1">
    <w:name w:val="heading 1"/>
    <w:basedOn w:val="Standard"/>
    <w:next w:val="Standard"/>
    <w:link w:val="berschrift1Zchn"/>
    <w:uiPriority w:val="9"/>
    <w:qFormat/>
    <w:rsid w:val="008515DD"/>
    <w:pPr>
      <w:keepNext/>
      <w:keepLines/>
      <w:spacing w:after="120"/>
      <w:outlineLvl w:val="0"/>
    </w:pPr>
    <w:rPr>
      <w:rFonts w:eastAsiaTheme="majorEastAsia" w:cstheme="majorBidi"/>
      <w:color w:val="000000" w:themeColor="text1"/>
      <w:sz w:val="32"/>
      <w:szCs w:val="32"/>
    </w:rPr>
  </w:style>
  <w:style w:type="paragraph" w:styleId="berschrift2">
    <w:name w:val="heading 2"/>
    <w:basedOn w:val="Standard"/>
    <w:next w:val="Standard"/>
    <w:link w:val="berschrift2Zchn"/>
    <w:uiPriority w:val="9"/>
    <w:semiHidden/>
    <w:unhideWhenUsed/>
    <w:qFormat/>
    <w:rsid w:val="008844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E3471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06C09"/>
    <w:pPr>
      <w:tabs>
        <w:tab w:val="center" w:pos="4536"/>
        <w:tab w:val="right" w:pos="9072"/>
      </w:tabs>
    </w:pPr>
    <w:rPr>
      <w:sz w:val="18"/>
    </w:rPr>
  </w:style>
  <w:style w:type="character" w:customStyle="1" w:styleId="KopfzeileZchn">
    <w:name w:val="Kopfzeile Zchn"/>
    <w:basedOn w:val="Absatz-Standardschriftart"/>
    <w:link w:val="Kopfzeile"/>
    <w:uiPriority w:val="99"/>
    <w:rsid w:val="00406C09"/>
    <w:rPr>
      <w:sz w:val="24"/>
      <w:lang w:eastAsia="en-US"/>
    </w:rPr>
  </w:style>
  <w:style w:type="paragraph" w:styleId="Fuzeile">
    <w:name w:val="footer"/>
    <w:basedOn w:val="Standard"/>
    <w:link w:val="FuzeileZchn"/>
    <w:uiPriority w:val="99"/>
    <w:unhideWhenUsed/>
    <w:rsid w:val="00406C09"/>
    <w:pPr>
      <w:tabs>
        <w:tab w:val="center" w:pos="4536"/>
        <w:tab w:val="right" w:pos="9072"/>
      </w:tabs>
    </w:pPr>
    <w:rPr>
      <w:sz w:val="18"/>
    </w:rPr>
  </w:style>
  <w:style w:type="character" w:customStyle="1" w:styleId="FuzeileZchn">
    <w:name w:val="Fußzeile Zchn"/>
    <w:basedOn w:val="Absatz-Standardschriftart"/>
    <w:link w:val="Fuzeile"/>
    <w:uiPriority w:val="99"/>
    <w:rsid w:val="00406C09"/>
    <w:rPr>
      <w:sz w:val="24"/>
      <w:lang w:eastAsia="en-US"/>
    </w:rPr>
  </w:style>
  <w:style w:type="paragraph" w:styleId="Dokumentstruktur">
    <w:name w:val="Document Map"/>
    <w:basedOn w:val="Standard"/>
    <w:link w:val="DokumentstrukturZchn"/>
    <w:uiPriority w:val="99"/>
    <w:semiHidden/>
    <w:unhideWhenUsed/>
    <w:rsid w:val="00A130DD"/>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130DD"/>
    <w:rPr>
      <w:rFonts w:ascii="Tahoma" w:hAnsi="Tahoma" w:cs="Tahoma"/>
      <w:sz w:val="16"/>
      <w:szCs w:val="16"/>
      <w:lang w:val="de-DE" w:eastAsia="en-US"/>
    </w:rPr>
  </w:style>
  <w:style w:type="character" w:styleId="Hyperlink">
    <w:name w:val="Hyperlink"/>
    <w:basedOn w:val="Absatz-Standardschriftart"/>
    <w:uiPriority w:val="99"/>
    <w:unhideWhenUsed/>
    <w:rsid w:val="00A130DD"/>
    <w:rPr>
      <w:color w:val="auto"/>
      <w:u w:val="single"/>
    </w:rPr>
  </w:style>
  <w:style w:type="paragraph" w:styleId="Beschriftung">
    <w:name w:val="caption"/>
    <w:basedOn w:val="Standard"/>
    <w:next w:val="Standard"/>
    <w:uiPriority w:val="35"/>
    <w:unhideWhenUsed/>
    <w:qFormat/>
    <w:rsid w:val="0015633A"/>
    <w:pPr>
      <w:spacing w:after="200"/>
    </w:pPr>
    <w:rPr>
      <w:iCs/>
      <w:color w:val="006600"/>
      <w:sz w:val="18"/>
      <w:szCs w:val="18"/>
    </w:rPr>
  </w:style>
  <w:style w:type="character" w:customStyle="1" w:styleId="berschrift1Zchn">
    <w:name w:val="Überschrift 1 Zchn"/>
    <w:basedOn w:val="Absatz-Standardschriftart"/>
    <w:link w:val="berschrift1"/>
    <w:uiPriority w:val="9"/>
    <w:rsid w:val="008515DD"/>
    <w:rPr>
      <w:rFonts w:ascii="Verdana" w:eastAsiaTheme="majorEastAsia" w:hAnsi="Verdana" w:cstheme="majorBidi"/>
      <w:color w:val="000000" w:themeColor="text1"/>
      <w:sz w:val="32"/>
      <w:szCs w:val="32"/>
      <w:lang w:val="de-DE" w:eastAsia="en-US"/>
    </w:rPr>
  </w:style>
  <w:style w:type="paragraph" w:styleId="Sprechblasentext">
    <w:name w:val="Balloon Text"/>
    <w:basedOn w:val="Standard"/>
    <w:link w:val="SprechblasentextZchn"/>
    <w:uiPriority w:val="99"/>
    <w:semiHidden/>
    <w:unhideWhenUsed/>
    <w:rsid w:val="004C22A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C22AF"/>
    <w:rPr>
      <w:rFonts w:ascii="Segoe UI" w:hAnsi="Segoe UI" w:cs="Segoe UI"/>
      <w:sz w:val="18"/>
      <w:szCs w:val="18"/>
      <w:lang w:val="de-DE" w:eastAsia="en-US"/>
    </w:rPr>
  </w:style>
  <w:style w:type="character" w:styleId="SchwacheHervorhebung">
    <w:name w:val="Subtle Emphasis"/>
    <w:basedOn w:val="Absatz-Standardschriftart"/>
    <w:uiPriority w:val="19"/>
    <w:qFormat/>
    <w:rsid w:val="00956268"/>
    <w:rPr>
      <w:rFonts w:ascii="Verdana" w:hAnsi="Verdana"/>
      <w:i/>
      <w:iCs/>
      <w:color w:val="808080" w:themeColor="text1" w:themeTint="7F"/>
      <w:sz w:val="16"/>
    </w:rPr>
  </w:style>
  <w:style w:type="paragraph" w:styleId="StandardWeb">
    <w:name w:val="Normal (Web)"/>
    <w:basedOn w:val="Standard"/>
    <w:uiPriority w:val="99"/>
    <w:rsid w:val="00F15EAF"/>
    <w:pPr>
      <w:spacing w:before="100" w:beforeAutospacing="1" w:after="100" w:afterAutospacing="1"/>
    </w:pPr>
    <w:rPr>
      <w:rFonts w:ascii="Times New Roman" w:eastAsia="Times New Roman" w:hAnsi="Times New Roman"/>
      <w:sz w:val="18"/>
      <w:szCs w:val="24"/>
      <w:lang w:val="de-AT" w:eastAsia="de-AT"/>
    </w:rPr>
  </w:style>
  <w:style w:type="character" w:styleId="NichtaufgelsteErwhnung">
    <w:name w:val="Unresolved Mention"/>
    <w:basedOn w:val="Absatz-Standardschriftart"/>
    <w:uiPriority w:val="99"/>
    <w:semiHidden/>
    <w:unhideWhenUsed/>
    <w:rsid w:val="002F4923"/>
    <w:rPr>
      <w:color w:val="808080"/>
      <w:shd w:val="clear" w:color="auto" w:fill="E6E6E6"/>
    </w:rPr>
  </w:style>
  <w:style w:type="paragraph" w:styleId="Listenabsatz">
    <w:name w:val="List Paragraph"/>
    <w:basedOn w:val="Standard"/>
    <w:uiPriority w:val="34"/>
    <w:qFormat/>
    <w:rsid w:val="00CB029A"/>
    <w:pPr>
      <w:ind w:left="720"/>
      <w:contextualSpacing/>
    </w:pPr>
    <w:rPr>
      <w:sz w:val="18"/>
    </w:rPr>
  </w:style>
  <w:style w:type="paragraph" w:styleId="Funotentext">
    <w:name w:val="footnote text"/>
    <w:basedOn w:val="Standard"/>
    <w:link w:val="FunotentextZchn"/>
    <w:uiPriority w:val="99"/>
    <w:semiHidden/>
    <w:unhideWhenUsed/>
    <w:rsid w:val="00D03FC8"/>
  </w:style>
  <w:style w:type="character" w:customStyle="1" w:styleId="FunotentextZchn">
    <w:name w:val="Fußnotentext Zchn"/>
    <w:basedOn w:val="Absatz-Standardschriftart"/>
    <w:link w:val="Funotentext"/>
    <w:uiPriority w:val="99"/>
    <w:semiHidden/>
    <w:rsid w:val="00D03FC8"/>
    <w:rPr>
      <w:lang w:val="de-DE" w:eastAsia="en-US"/>
    </w:rPr>
  </w:style>
  <w:style w:type="character" w:styleId="Funotenzeichen">
    <w:name w:val="footnote reference"/>
    <w:basedOn w:val="Absatz-Standardschriftart"/>
    <w:uiPriority w:val="99"/>
    <w:semiHidden/>
    <w:unhideWhenUsed/>
    <w:rsid w:val="00D03FC8"/>
    <w:rPr>
      <w:vertAlign w:val="superscript"/>
    </w:rPr>
  </w:style>
  <w:style w:type="paragraph" w:styleId="Titel">
    <w:name w:val="Title"/>
    <w:basedOn w:val="Standard"/>
    <w:next w:val="Standard"/>
    <w:link w:val="TitelZchn"/>
    <w:uiPriority w:val="10"/>
    <w:qFormat/>
    <w:rsid w:val="00E343C3"/>
    <w:pPr>
      <w:spacing w:line="240" w:lineRule="auto"/>
      <w:contextualSpacing/>
    </w:pPr>
    <w:rPr>
      <w:rFonts w:eastAsiaTheme="majorEastAsia" w:cstheme="majorBidi"/>
      <w:b/>
      <w:spacing w:val="-10"/>
      <w:kern w:val="28"/>
      <w:sz w:val="28"/>
      <w:szCs w:val="56"/>
    </w:rPr>
  </w:style>
  <w:style w:type="character" w:customStyle="1" w:styleId="TitelZchn">
    <w:name w:val="Titel Zchn"/>
    <w:basedOn w:val="Absatz-Standardschriftart"/>
    <w:link w:val="Titel"/>
    <w:uiPriority w:val="10"/>
    <w:rsid w:val="00E343C3"/>
    <w:rPr>
      <w:rFonts w:ascii="Verdana" w:eastAsiaTheme="majorEastAsia" w:hAnsi="Verdana" w:cstheme="majorBidi"/>
      <w:b/>
      <w:spacing w:val="-10"/>
      <w:kern w:val="28"/>
      <w:sz w:val="28"/>
      <w:szCs w:val="56"/>
      <w:lang w:val="de-DE" w:eastAsia="en-US"/>
    </w:rPr>
  </w:style>
  <w:style w:type="table" w:styleId="Tabellenraster">
    <w:name w:val="Table Grid"/>
    <w:basedOn w:val="NormaleTabelle"/>
    <w:uiPriority w:val="39"/>
    <w:rsid w:val="008230DA"/>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EA229E"/>
    <w:rPr>
      <w:rFonts w:ascii="Verdana" w:hAnsi="Verdana"/>
      <w:lang w:val="de-DE" w:eastAsia="en-US"/>
    </w:rPr>
  </w:style>
  <w:style w:type="character" w:customStyle="1" w:styleId="berschrift2Zchn">
    <w:name w:val="Überschrift 2 Zchn"/>
    <w:basedOn w:val="Absatz-Standardschriftart"/>
    <w:link w:val="berschrift2"/>
    <w:uiPriority w:val="9"/>
    <w:semiHidden/>
    <w:rsid w:val="008844AD"/>
    <w:rPr>
      <w:rFonts w:asciiTheme="majorHAnsi" w:eastAsiaTheme="majorEastAsia" w:hAnsiTheme="majorHAnsi" w:cstheme="majorBidi"/>
      <w:color w:val="365F91" w:themeColor="accent1" w:themeShade="BF"/>
      <w:sz w:val="26"/>
      <w:szCs w:val="26"/>
      <w:lang w:val="de-DE" w:eastAsia="en-US"/>
    </w:rPr>
  </w:style>
  <w:style w:type="character" w:customStyle="1" w:styleId="berschrift3Zchn">
    <w:name w:val="Überschrift 3 Zchn"/>
    <w:basedOn w:val="Absatz-Standardschriftart"/>
    <w:link w:val="berschrift3"/>
    <w:uiPriority w:val="9"/>
    <w:semiHidden/>
    <w:rsid w:val="00E34710"/>
    <w:rPr>
      <w:rFonts w:asciiTheme="majorHAnsi" w:eastAsiaTheme="majorEastAsia" w:hAnsiTheme="majorHAnsi" w:cstheme="majorBidi"/>
      <w:color w:val="243F60" w:themeColor="accent1" w:themeShade="7F"/>
      <w:sz w:val="24"/>
      <w:szCs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7069">
      <w:bodyDiv w:val="1"/>
      <w:marLeft w:val="0"/>
      <w:marRight w:val="0"/>
      <w:marTop w:val="0"/>
      <w:marBottom w:val="0"/>
      <w:divBdr>
        <w:top w:val="none" w:sz="0" w:space="0" w:color="auto"/>
        <w:left w:val="none" w:sz="0" w:space="0" w:color="auto"/>
        <w:bottom w:val="none" w:sz="0" w:space="0" w:color="auto"/>
        <w:right w:val="none" w:sz="0" w:space="0" w:color="auto"/>
      </w:divBdr>
    </w:div>
    <w:div w:id="252788165">
      <w:bodyDiv w:val="1"/>
      <w:marLeft w:val="0"/>
      <w:marRight w:val="0"/>
      <w:marTop w:val="0"/>
      <w:marBottom w:val="0"/>
      <w:divBdr>
        <w:top w:val="none" w:sz="0" w:space="0" w:color="auto"/>
        <w:left w:val="none" w:sz="0" w:space="0" w:color="auto"/>
        <w:bottom w:val="none" w:sz="0" w:space="0" w:color="auto"/>
        <w:right w:val="none" w:sz="0" w:space="0" w:color="auto"/>
      </w:divBdr>
    </w:div>
    <w:div w:id="722288676">
      <w:bodyDiv w:val="1"/>
      <w:marLeft w:val="0"/>
      <w:marRight w:val="0"/>
      <w:marTop w:val="0"/>
      <w:marBottom w:val="0"/>
      <w:divBdr>
        <w:top w:val="none" w:sz="0" w:space="0" w:color="auto"/>
        <w:left w:val="none" w:sz="0" w:space="0" w:color="auto"/>
        <w:bottom w:val="none" w:sz="0" w:space="0" w:color="auto"/>
        <w:right w:val="none" w:sz="0" w:space="0" w:color="auto"/>
      </w:divBdr>
    </w:div>
    <w:div w:id="1268656398">
      <w:bodyDiv w:val="1"/>
      <w:marLeft w:val="0"/>
      <w:marRight w:val="0"/>
      <w:marTop w:val="0"/>
      <w:marBottom w:val="0"/>
      <w:divBdr>
        <w:top w:val="none" w:sz="0" w:space="0" w:color="auto"/>
        <w:left w:val="none" w:sz="0" w:space="0" w:color="auto"/>
        <w:bottom w:val="none" w:sz="0" w:space="0" w:color="auto"/>
        <w:right w:val="none" w:sz="0" w:space="0" w:color="auto"/>
      </w:divBdr>
    </w:div>
    <w:div w:id="1554075564">
      <w:bodyDiv w:val="1"/>
      <w:marLeft w:val="0"/>
      <w:marRight w:val="0"/>
      <w:marTop w:val="0"/>
      <w:marBottom w:val="0"/>
      <w:divBdr>
        <w:top w:val="none" w:sz="0" w:space="0" w:color="auto"/>
        <w:left w:val="none" w:sz="0" w:space="0" w:color="auto"/>
        <w:bottom w:val="none" w:sz="0" w:space="0" w:color="auto"/>
        <w:right w:val="none" w:sz="0" w:space="0" w:color="auto"/>
      </w:divBdr>
    </w:div>
    <w:div w:id="1666204276">
      <w:bodyDiv w:val="1"/>
      <w:marLeft w:val="0"/>
      <w:marRight w:val="0"/>
      <w:marTop w:val="0"/>
      <w:marBottom w:val="0"/>
      <w:divBdr>
        <w:top w:val="none" w:sz="0" w:space="0" w:color="auto"/>
        <w:left w:val="none" w:sz="0" w:space="0" w:color="auto"/>
        <w:bottom w:val="none" w:sz="0" w:space="0" w:color="auto"/>
        <w:right w:val="none" w:sz="0" w:space="0" w:color="auto"/>
      </w:divBdr>
    </w:div>
    <w:div w:id="1705131913">
      <w:bodyDiv w:val="1"/>
      <w:marLeft w:val="0"/>
      <w:marRight w:val="0"/>
      <w:marTop w:val="0"/>
      <w:marBottom w:val="0"/>
      <w:divBdr>
        <w:top w:val="none" w:sz="0" w:space="0" w:color="auto"/>
        <w:left w:val="none" w:sz="0" w:space="0" w:color="auto"/>
        <w:bottom w:val="none" w:sz="0" w:space="0" w:color="auto"/>
        <w:right w:val="none" w:sz="0" w:space="0" w:color="auto"/>
      </w:divBdr>
    </w:div>
    <w:div w:id="1785542245">
      <w:bodyDiv w:val="1"/>
      <w:marLeft w:val="0"/>
      <w:marRight w:val="0"/>
      <w:marTop w:val="0"/>
      <w:marBottom w:val="0"/>
      <w:divBdr>
        <w:top w:val="none" w:sz="0" w:space="0" w:color="auto"/>
        <w:left w:val="none" w:sz="0" w:space="0" w:color="auto"/>
        <w:bottom w:val="none" w:sz="0" w:space="0" w:color="auto"/>
        <w:right w:val="none" w:sz="0" w:space="0" w:color="auto"/>
      </w:divBdr>
    </w:div>
    <w:div w:id="202011280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ohnen-im-waldviertel.at/zukunf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ohnen-im-waldviertel.at/zukunft" TargetMode="Externa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www.wohnen-im-waldviertel.at/presse"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office@wohnen-im-waldviertel.a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wohnen-im-waldviertel.at/zukunf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1859</Words>
  <Characters>11717</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Presseinfo Wohnen im Waldviertel</vt:lpstr>
    </vt:vector>
  </TitlesOfParts>
  <Company>Wallenberger &amp; Linhard Regionalberatung KG</Company>
  <LinksUpToDate>false</LinksUpToDate>
  <CharactersWithSpaces>13549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 Wohnen im Waldviertel</dc:title>
  <dc:subject>Wohnen im Waldviertel</dc:subject>
  <dc:creator>Mag. Nina Sillipp</dc:creator>
  <cp:lastModifiedBy>Nina Sillipp</cp:lastModifiedBy>
  <cp:revision>61</cp:revision>
  <cp:lastPrinted>2026-03-06T09:10:00Z</cp:lastPrinted>
  <dcterms:created xsi:type="dcterms:W3CDTF">2025-10-16T08:34:00Z</dcterms:created>
  <dcterms:modified xsi:type="dcterms:W3CDTF">2026-09-04T08:46:00Z</dcterms:modified>
  <cp:category>Öffentlichkeitsarbeit</cp:category>
</cp:coreProperties>
</file>